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567" w14:textId="79A116AC" w:rsidR="009C603A" w:rsidRDefault="00747C49" w:rsidP="007F35E8">
      <w:pPr>
        <w:pBdr>
          <w:bottom w:val="single" w:sz="12" w:space="1" w:color="auto"/>
        </w:pBdr>
        <w:spacing w:after="120"/>
        <w:rPr>
          <w:rFonts w:ascii="Arial" w:hAnsi="Arial" w:cs="Arial"/>
          <w:b/>
          <w:bCs/>
          <w:color w:val="538135" w:themeColor="accent6" w:themeShade="BF"/>
          <w:sz w:val="28"/>
          <w:szCs w:val="28"/>
        </w:rPr>
      </w:pPr>
      <w:r w:rsidRPr="00F871E3">
        <w:rPr>
          <w:rFonts w:ascii="Arial" w:hAnsi="Arial" w:cs="Arial"/>
          <w:b/>
          <w:noProof/>
          <w:color w:val="739600"/>
          <w:sz w:val="24"/>
          <w:szCs w:val="24"/>
          <w:u w:val="single"/>
        </w:rPr>
        <w:drawing>
          <wp:anchor distT="0" distB="0" distL="114300" distR="114300" simplePos="0" relativeHeight="251658240" behindDoc="1" locked="0" layoutInCell="1" allowOverlap="1" wp14:anchorId="4DDE92FD" wp14:editId="2355C489">
            <wp:simplePos x="0" y="0"/>
            <wp:positionH relativeFrom="column">
              <wp:posOffset>-520700</wp:posOffset>
            </wp:positionH>
            <wp:positionV relativeFrom="page">
              <wp:posOffset>293370</wp:posOffset>
            </wp:positionV>
            <wp:extent cx="1151890" cy="553720"/>
            <wp:effectExtent l="0" t="0" r="0" b="0"/>
            <wp:wrapTight wrapText="bothSides">
              <wp:wrapPolygon edited="0">
                <wp:start x="0" y="0"/>
                <wp:lineTo x="0" y="20807"/>
                <wp:lineTo x="21076" y="20807"/>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1890" cy="553720"/>
                    </a:xfrm>
                    <a:prstGeom prst="rect">
                      <a:avLst/>
                    </a:prstGeom>
                  </pic:spPr>
                </pic:pic>
              </a:graphicData>
            </a:graphic>
            <wp14:sizeRelV relativeFrom="margin">
              <wp14:pctHeight>0</wp14:pctHeight>
            </wp14:sizeRelV>
          </wp:anchor>
        </w:drawing>
      </w:r>
    </w:p>
    <w:p w14:paraId="16A3A335" w14:textId="6FF7345F" w:rsidR="00354187" w:rsidRPr="00F871E3" w:rsidRDefault="00BA6C5E" w:rsidP="00747C49">
      <w:pPr>
        <w:pBdr>
          <w:bottom w:val="single" w:sz="12" w:space="1" w:color="auto"/>
        </w:pBdr>
        <w:spacing w:after="120"/>
        <w:jc w:val="center"/>
        <w:rPr>
          <w:rFonts w:ascii="Arial" w:hAnsi="Arial" w:cs="Arial"/>
          <w:b/>
          <w:color w:val="739600"/>
          <w:sz w:val="28"/>
          <w:szCs w:val="28"/>
        </w:rPr>
      </w:pPr>
      <w:r>
        <w:rPr>
          <w:rFonts w:ascii="Arial" w:hAnsi="Arial" w:cs="Arial"/>
          <w:b/>
          <w:color w:val="739600"/>
          <w:sz w:val="28"/>
          <w:szCs w:val="28"/>
        </w:rPr>
        <w:t>Use of Electric Lift Chairs</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7F916E22" w:rsidR="005105FB" w:rsidRDefault="00BA6C5E" w:rsidP="007F35E8">
      <w:pPr>
        <w:spacing w:after="120"/>
        <w:rPr>
          <w:rFonts w:ascii="Arial" w:hAnsi="Arial" w:cs="Arial"/>
          <w:sz w:val="24"/>
          <w:szCs w:val="24"/>
        </w:rPr>
      </w:pPr>
      <w:r>
        <w:rPr>
          <w:rFonts w:ascii="Arial" w:hAnsi="Arial" w:cs="Arial"/>
          <w:sz w:val="24"/>
          <w:szCs w:val="24"/>
        </w:rPr>
        <w:t>According to F689 in Appendix PP</w:t>
      </w:r>
      <w:r w:rsidR="00610947">
        <w:rPr>
          <w:rFonts w:ascii="Arial" w:hAnsi="Arial" w:cs="Arial"/>
          <w:sz w:val="24"/>
          <w:szCs w:val="24"/>
        </w:rPr>
        <w:t xml:space="preserve"> of the State Operations Manual, nursing homes must ensure that the resident environment remains as free of accident hazards as is possible by identifying potential hazards and risk, evaluating the risk, implementing interventions to reduce the risk, and monitoring for effectiveness and modifying interventions when necessary. </w:t>
      </w:r>
    </w:p>
    <w:p w14:paraId="3BF774BF" w14:textId="319581F3" w:rsidR="00610947" w:rsidRDefault="00610947" w:rsidP="007F35E8">
      <w:pPr>
        <w:spacing w:after="120"/>
        <w:rPr>
          <w:rFonts w:ascii="Arial" w:hAnsi="Arial" w:cs="Arial"/>
          <w:b/>
          <w:bCs/>
          <w:sz w:val="24"/>
          <w:szCs w:val="24"/>
          <w:u w:val="single"/>
        </w:rPr>
      </w:pPr>
      <w:r>
        <w:rPr>
          <w:rFonts w:ascii="Arial" w:hAnsi="Arial" w:cs="Arial"/>
          <w:sz w:val="24"/>
          <w:szCs w:val="24"/>
        </w:rPr>
        <w:t xml:space="preserve">For certain residents, the use of an electric lift chair could </w:t>
      </w:r>
      <w:r w:rsidR="00343F02">
        <w:rPr>
          <w:rFonts w:ascii="Arial" w:hAnsi="Arial" w:cs="Arial"/>
          <w:sz w:val="24"/>
          <w:szCs w:val="24"/>
        </w:rPr>
        <w:t xml:space="preserve">pose an avoidable hazard if the </w:t>
      </w:r>
      <w:proofErr w:type="gramStart"/>
      <w:r w:rsidR="00343F02">
        <w:rPr>
          <w:rFonts w:ascii="Arial" w:hAnsi="Arial" w:cs="Arial"/>
          <w:sz w:val="24"/>
          <w:szCs w:val="24"/>
        </w:rPr>
        <w:t>resident</w:t>
      </w:r>
      <w:proofErr w:type="gramEnd"/>
      <w:r w:rsidR="00343F02">
        <w:rPr>
          <w:rFonts w:ascii="Arial" w:hAnsi="Arial" w:cs="Arial"/>
          <w:sz w:val="24"/>
          <w:szCs w:val="24"/>
        </w:rPr>
        <w:t xml:space="preserve"> were to inappropriately use and </w:t>
      </w:r>
      <w:r w:rsidR="0037775F">
        <w:rPr>
          <w:rFonts w:ascii="Arial" w:hAnsi="Arial" w:cs="Arial"/>
          <w:sz w:val="24"/>
          <w:szCs w:val="24"/>
        </w:rPr>
        <w:t xml:space="preserve">subsequently have a fall.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6E5ABF69" w14:textId="6858EC28" w:rsidR="00483172" w:rsidRDefault="0037775F"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When a resident or their representative </w:t>
      </w:r>
      <w:r w:rsidR="00C13E37">
        <w:rPr>
          <w:rFonts w:ascii="Arial" w:hAnsi="Arial" w:cs="Arial"/>
          <w:sz w:val="24"/>
          <w:szCs w:val="24"/>
        </w:rPr>
        <w:t>verbalizes</w:t>
      </w:r>
      <w:r w:rsidR="00556D3A">
        <w:rPr>
          <w:rFonts w:ascii="Arial" w:hAnsi="Arial" w:cs="Arial"/>
          <w:sz w:val="24"/>
          <w:szCs w:val="24"/>
        </w:rPr>
        <w:t xml:space="preserve"> a desire to use an electric lift chair, an assessment of risk shall be conducted. </w:t>
      </w:r>
      <w:r w:rsidR="00C13E37">
        <w:rPr>
          <w:rFonts w:ascii="Arial" w:hAnsi="Arial" w:cs="Arial"/>
          <w:sz w:val="24"/>
          <w:szCs w:val="24"/>
        </w:rPr>
        <w:t xml:space="preserve">This assessment includes the following elements: </w:t>
      </w:r>
    </w:p>
    <w:p w14:paraId="54ACC834" w14:textId="0A587C38" w:rsidR="00C13E37" w:rsidRDefault="00C13E37" w:rsidP="00C13E37">
      <w:pPr>
        <w:pStyle w:val="ListParagraph"/>
        <w:numPr>
          <w:ilvl w:val="1"/>
          <w:numId w:val="46"/>
        </w:numPr>
        <w:spacing w:after="120"/>
        <w:rPr>
          <w:rFonts w:ascii="Arial" w:hAnsi="Arial" w:cs="Arial"/>
          <w:sz w:val="24"/>
          <w:szCs w:val="24"/>
        </w:rPr>
      </w:pPr>
      <w:r>
        <w:rPr>
          <w:rFonts w:ascii="Arial" w:hAnsi="Arial" w:cs="Arial"/>
          <w:sz w:val="24"/>
          <w:szCs w:val="24"/>
        </w:rPr>
        <w:t>Pertinent medical diagnosis</w:t>
      </w:r>
      <w:r w:rsidR="00F26CB4">
        <w:rPr>
          <w:rFonts w:ascii="Arial" w:hAnsi="Arial" w:cs="Arial"/>
          <w:sz w:val="24"/>
          <w:szCs w:val="24"/>
        </w:rPr>
        <w:t>.</w:t>
      </w:r>
    </w:p>
    <w:p w14:paraId="17CC2766" w14:textId="7FA218E0" w:rsidR="00C13E37" w:rsidRDefault="00C13E37" w:rsidP="00C13E37">
      <w:pPr>
        <w:pStyle w:val="ListParagraph"/>
        <w:numPr>
          <w:ilvl w:val="1"/>
          <w:numId w:val="46"/>
        </w:numPr>
        <w:spacing w:after="120"/>
        <w:rPr>
          <w:rFonts w:ascii="Arial" w:hAnsi="Arial" w:cs="Arial"/>
          <w:sz w:val="24"/>
          <w:szCs w:val="24"/>
        </w:rPr>
      </w:pPr>
      <w:r>
        <w:rPr>
          <w:rFonts w:ascii="Arial" w:hAnsi="Arial" w:cs="Arial"/>
          <w:sz w:val="24"/>
          <w:szCs w:val="24"/>
        </w:rPr>
        <w:t>History of falls related to the use of a lift chair</w:t>
      </w:r>
      <w:r w:rsidR="00F26CB4">
        <w:rPr>
          <w:rFonts w:ascii="Arial" w:hAnsi="Arial" w:cs="Arial"/>
          <w:sz w:val="24"/>
          <w:szCs w:val="24"/>
        </w:rPr>
        <w:t>.</w:t>
      </w:r>
    </w:p>
    <w:p w14:paraId="2926DECE" w14:textId="08A153D9" w:rsidR="00C13E37" w:rsidRDefault="00C13E37" w:rsidP="00C13E37">
      <w:pPr>
        <w:pStyle w:val="ListParagraph"/>
        <w:numPr>
          <w:ilvl w:val="1"/>
          <w:numId w:val="46"/>
        </w:numPr>
        <w:spacing w:after="120"/>
        <w:rPr>
          <w:rFonts w:ascii="Arial" w:hAnsi="Arial" w:cs="Arial"/>
          <w:sz w:val="24"/>
          <w:szCs w:val="24"/>
        </w:rPr>
      </w:pPr>
      <w:r>
        <w:rPr>
          <w:rFonts w:ascii="Arial" w:hAnsi="Arial" w:cs="Arial"/>
          <w:sz w:val="24"/>
          <w:szCs w:val="24"/>
        </w:rPr>
        <w:t xml:space="preserve">Transfer and mobility status </w:t>
      </w:r>
      <w:proofErr w:type="gramStart"/>
      <w:r>
        <w:rPr>
          <w:rFonts w:ascii="Arial" w:hAnsi="Arial" w:cs="Arial"/>
          <w:sz w:val="24"/>
          <w:szCs w:val="24"/>
        </w:rPr>
        <w:t>including</w:t>
      </w:r>
      <w:proofErr w:type="gramEnd"/>
      <w:r>
        <w:rPr>
          <w:rFonts w:ascii="Arial" w:hAnsi="Arial" w:cs="Arial"/>
          <w:sz w:val="24"/>
          <w:szCs w:val="24"/>
        </w:rPr>
        <w:t xml:space="preserve"> the use of assistive devices and lower extremity weight bearing status</w:t>
      </w:r>
      <w:r w:rsidR="00F26CB4">
        <w:rPr>
          <w:rFonts w:ascii="Arial" w:hAnsi="Arial" w:cs="Arial"/>
          <w:sz w:val="24"/>
          <w:szCs w:val="24"/>
        </w:rPr>
        <w:t>.</w:t>
      </w:r>
    </w:p>
    <w:p w14:paraId="0C3727A6" w14:textId="4BEE76ED" w:rsidR="00C13E37" w:rsidRDefault="00F26CB4" w:rsidP="00C13E37">
      <w:pPr>
        <w:pStyle w:val="ListParagraph"/>
        <w:numPr>
          <w:ilvl w:val="1"/>
          <w:numId w:val="46"/>
        </w:numPr>
        <w:spacing w:after="120"/>
        <w:rPr>
          <w:rFonts w:ascii="Arial" w:hAnsi="Arial" w:cs="Arial"/>
          <w:sz w:val="24"/>
          <w:szCs w:val="24"/>
        </w:rPr>
      </w:pPr>
      <w:r>
        <w:rPr>
          <w:rFonts w:ascii="Arial" w:hAnsi="Arial" w:cs="Arial"/>
          <w:sz w:val="24"/>
          <w:szCs w:val="24"/>
        </w:rPr>
        <w:t xml:space="preserve">Cognition </w:t>
      </w:r>
      <w:proofErr w:type="gramStart"/>
      <w:r>
        <w:rPr>
          <w:rFonts w:ascii="Arial" w:hAnsi="Arial" w:cs="Arial"/>
          <w:sz w:val="24"/>
          <w:szCs w:val="24"/>
        </w:rPr>
        <w:t>including</w:t>
      </w:r>
      <w:proofErr w:type="gramEnd"/>
      <w:r>
        <w:rPr>
          <w:rFonts w:ascii="Arial" w:hAnsi="Arial" w:cs="Arial"/>
          <w:sz w:val="24"/>
          <w:szCs w:val="24"/>
        </w:rPr>
        <w:t xml:space="preserve"> the use of psychotropic medications that may impair the resident’s cognition</w:t>
      </w:r>
      <w:r w:rsidR="00B573C2">
        <w:rPr>
          <w:rFonts w:ascii="Arial" w:hAnsi="Arial" w:cs="Arial"/>
          <w:sz w:val="24"/>
          <w:szCs w:val="24"/>
        </w:rPr>
        <w:t xml:space="preserve"> and determining if the resident is impulsive. </w:t>
      </w:r>
    </w:p>
    <w:p w14:paraId="618419DB" w14:textId="391E9A41" w:rsidR="00B573C2" w:rsidRDefault="00B573C2" w:rsidP="00C13E37">
      <w:pPr>
        <w:pStyle w:val="ListParagraph"/>
        <w:numPr>
          <w:ilvl w:val="1"/>
          <w:numId w:val="46"/>
        </w:numPr>
        <w:spacing w:after="120"/>
        <w:rPr>
          <w:rFonts w:ascii="Arial" w:hAnsi="Arial" w:cs="Arial"/>
          <w:sz w:val="24"/>
          <w:szCs w:val="24"/>
        </w:rPr>
      </w:pPr>
      <w:r>
        <w:rPr>
          <w:rFonts w:ascii="Arial" w:hAnsi="Arial" w:cs="Arial"/>
          <w:sz w:val="24"/>
          <w:szCs w:val="24"/>
        </w:rPr>
        <w:t xml:space="preserve">Determining if the resident’s functional </w:t>
      </w:r>
      <w:r w:rsidR="003906E6">
        <w:rPr>
          <w:rFonts w:ascii="Arial" w:hAnsi="Arial" w:cs="Arial"/>
          <w:sz w:val="24"/>
          <w:szCs w:val="24"/>
        </w:rPr>
        <w:t xml:space="preserve">abilities allow for safe use of the electric lift chair. </w:t>
      </w:r>
    </w:p>
    <w:p w14:paraId="35D17211" w14:textId="33D090D3" w:rsidR="00F45583" w:rsidRDefault="003906E6"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Based on the outcome of the </w:t>
      </w:r>
      <w:r w:rsidR="002332F8">
        <w:rPr>
          <w:rFonts w:ascii="Arial" w:hAnsi="Arial" w:cs="Arial"/>
          <w:sz w:val="24"/>
          <w:szCs w:val="24"/>
        </w:rPr>
        <w:t xml:space="preserve">assessment, the nursing staff and/or interdisciplinary team will determine if the resident is safe to use the electric lift chair. </w:t>
      </w:r>
    </w:p>
    <w:p w14:paraId="7F9FA2E7" w14:textId="77777777" w:rsidR="00634F7F" w:rsidRDefault="009A40A8"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If the resident is determined to be unsafe, the </w:t>
      </w:r>
      <w:r w:rsidR="000E4411">
        <w:rPr>
          <w:rFonts w:ascii="Arial" w:hAnsi="Arial" w:cs="Arial"/>
          <w:sz w:val="24"/>
          <w:szCs w:val="24"/>
        </w:rPr>
        <w:t xml:space="preserve">electric lift chair will not be used unless the </w:t>
      </w:r>
      <w:r w:rsidR="008656BC">
        <w:rPr>
          <w:rFonts w:ascii="Arial" w:hAnsi="Arial" w:cs="Arial"/>
          <w:sz w:val="24"/>
          <w:szCs w:val="24"/>
        </w:rPr>
        <w:t>resident,</w:t>
      </w:r>
      <w:r w:rsidR="000E4411">
        <w:rPr>
          <w:rFonts w:ascii="Arial" w:hAnsi="Arial" w:cs="Arial"/>
          <w:sz w:val="24"/>
          <w:szCs w:val="24"/>
        </w:rPr>
        <w:t xml:space="preserve"> or their responsible party is </w:t>
      </w:r>
      <w:r w:rsidR="00BF5568">
        <w:rPr>
          <w:rFonts w:ascii="Arial" w:hAnsi="Arial" w:cs="Arial"/>
          <w:sz w:val="24"/>
          <w:szCs w:val="24"/>
        </w:rPr>
        <w:t xml:space="preserve">properly educated on the risks of the resident sustaining a fall with a major injury including possible death. </w:t>
      </w:r>
      <w:r w:rsidR="008656BC">
        <w:rPr>
          <w:rFonts w:ascii="Arial" w:hAnsi="Arial" w:cs="Arial"/>
          <w:sz w:val="24"/>
          <w:szCs w:val="24"/>
        </w:rPr>
        <w:t>This education shall be thoroughly documented in the residents’ record.</w:t>
      </w:r>
    </w:p>
    <w:p w14:paraId="49CE8A48" w14:textId="77777777" w:rsidR="00353DE2" w:rsidRDefault="00634F7F" w:rsidP="007F35E8">
      <w:pPr>
        <w:pStyle w:val="ListParagraph"/>
        <w:numPr>
          <w:ilvl w:val="0"/>
          <w:numId w:val="46"/>
        </w:numPr>
        <w:spacing w:after="120"/>
        <w:rPr>
          <w:rFonts w:ascii="Arial" w:hAnsi="Arial" w:cs="Arial"/>
          <w:sz w:val="24"/>
          <w:szCs w:val="24"/>
        </w:rPr>
      </w:pPr>
      <w:r>
        <w:rPr>
          <w:rFonts w:ascii="Arial" w:hAnsi="Arial" w:cs="Arial"/>
          <w:sz w:val="24"/>
          <w:szCs w:val="24"/>
        </w:rPr>
        <w:t>If the resident or their responsible party would still like to u</w:t>
      </w:r>
      <w:r w:rsidR="00EF4967">
        <w:rPr>
          <w:rFonts w:ascii="Arial" w:hAnsi="Arial" w:cs="Arial"/>
          <w:sz w:val="24"/>
          <w:szCs w:val="24"/>
        </w:rPr>
        <w:t>se the electric lift chair</w:t>
      </w:r>
      <w:r w:rsidR="00C57C2E">
        <w:rPr>
          <w:rFonts w:ascii="Arial" w:hAnsi="Arial" w:cs="Arial"/>
          <w:sz w:val="24"/>
          <w:szCs w:val="24"/>
        </w:rPr>
        <w:t xml:space="preserve">, the resident shall be evaluated by occupational, physical, and/or speech therapy to determine if any </w:t>
      </w:r>
      <w:r w:rsidR="00063298">
        <w:rPr>
          <w:rFonts w:ascii="Arial" w:hAnsi="Arial" w:cs="Arial"/>
          <w:sz w:val="24"/>
          <w:szCs w:val="24"/>
        </w:rPr>
        <w:t xml:space="preserve">adaptations can be made to increase the safety of the resident. </w:t>
      </w:r>
    </w:p>
    <w:p w14:paraId="19D910DB" w14:textId="12F11E8F" w:rsidR="001A1E17" w:rsidRDefault="00930CA4" w:rsidP="007F35E8">
      <w:pPr>
        <w:pStyle w:val="ListParagraph"/>
        <w:numPr>
          <w:ilvl w:val="0"/>
          <w:numId w:val="46"/>
        </w:numPr>
        <w:spacing w:after="120"/>
        <w:rPr>
          <w:rFonts w:ascii="Arial" w:hAnsi="Arial" w:cs="Arial"/>
          <w:sz w:val="24"/>
          <w:szCs w:val="24"/>
        </w:rPr>
      </w:pPr>
      <w:r>
        <w:rPr>
          <w:rFonts w:ascii="Arial" w:hAnsi="Arial" w:cs="Arial"/>
          <w:sz w:val="24"/>
          <w:szCs w:val="24"/>
        </w:rPr>
        <w:t>The interdisciplinary team</w:t>
      </w:r>
      <w:r w:rsidR="00332B16">
        <w:rPr>
          <w:rFonts w:ascii="Arial" w:hAnsi="Arial" w:cs="Arial"/>
          <w:sz w:val="24"/>
          <w:szCs w:val="24"/>
        </w:rPr>
        <w:t xml:space="preserve"> shall </w:t>
      </w:r>
      <w:r w:rsidR="00995C77">
        <w:rPr>
          <w:rFonts w:ascii="Arial" w:hAnsi="Arial" w:cs="Arial"/>
          <w:sz w:val="24"/>
          <w:szCs w:val="24"/>
        </w:rPr>
        <w:t>decide</w:t>
      </w:r>
      <w:r w:rsidR="00332B16">
        <w:rPr>
          <w:rFonts w:ascii="Arial" w:hAnsi="Arial" w:cs="Arial"/>
          <w:sz w:val="24"/>
          <w:szCs w:val="24"/>
        </w:rPr>
        <w:t xml:space="preserve"> if the resident is safe enough to use the electric lift chair or not. The </w:t>
      </w:r>
      <w:proofErr w:type="gramStart"/>
      <w:r w:rsidR="00332B16">
        <w:rPr>
          <w:rFonts w:ascii="Arial" w:hAnsi="Arial" w:cs="Arial"/>
          <w:sz w:val="24"/>
          <w:szCs w:val="24"/>
        </w:rPr>
        <w:t>resident</w:t>
      </w:r>
      <w:proofErr w:type="gramEnd"/>
      <w:r w:rsidR="00332B16">
        <w:rPr>
          <w:rFonts w:ascii="Arial" w:hAnsi="Arial" w:cs="Arial"/>
          <w:sz w:val="24"/>
          <w:szCs w:val="24"/>
        </w:rPr>
        <w:t xml:space="preserve"> and</w:t>
      </w:r>
      <w:r w:rsidR="001A1E17">
        <w:rPr>
          <w:rFonts w:ascii="Arial" w:hAnsi="Arial" w:cs="Arial"/>
          <w:sz w:val="24"/>
          <w:szCs w:val="24"/>
        </w:rPr>
        <w:t xml:space="preserve">/or their </w:t>
      </w:r>
      <w:proofErr w:type="gramStart"/>
      <w:r w:rsidR="001A1E17">
        <w:rPr>
          <w:rFonts w:ascii="Arial" w:hAnsi="Arial" w:cs="Arial"/>
          <w:sz w:val="24"/>
          <w:szCs w:val="24"/>
        </w:rPr>
        <w:t>responsible party</w:t>
      </w:r>
      <w:proofErr w:type="gramEnd"/>
      <w:r w:rsidR="001A1E17">
        <w:rPr>
          <w:rFonts w:ascii="Arial" w:hAnsi="Arial" w:cs="Arial"/>
          <w:sz w:val="24"/>
          <w:szCs w:val="24"/>
        </w:rPr>
        <w:t xml:space="preserve"> will be notified of this determination. </w:t>
      </w:r>
    </w:p>
    <w:p w14:paraId="3987CC5F" w14:textId="4F6649A9" w:rsidR="00E779D1" w:rsidRDefault="001A1E17"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Associated risks and interventions will be included in the </w:t>
      </w:r>
      <w:r w:rsidR="00995C77">
        <w:rPr>
          <w:rFonts w:ascii="Arial" w:hAnsi="Arial" w:cs="Arial"/>
          <w:sz w:val="24"/>
          <w:szCs w:val="24"/>
        </w:rPr>
        <w:t>residents’</w:t>
      </w:r>
      <w:r>
        <w:rPr>
          <w:rFonts w:ascii="Arial" w:hAnsi="Arial" w:cs="Arial"/>
          <w:sz w:val="24"/>
          <w:szCs w:val="24"/>
        </w:rPr>
        <w:t xml:space="preserve"> </w:t>
      </w:r>
      <w:proofErr w:type="gramStart"/>
      <w:r>
        <w:rPr>
          <w:rFonts w:ascii="Arial" w:hAnsi="Arial" w:cs="Arial"/>
          <w:sz w:val="24"/>
          <w:szCs w:val="24"/>
        </w:rPr>
        <w:t>plan of care</w:t>
      </w:r>
      <w:proofErr w:type="gramEnd"/>
      <w:r>
        <w:rPr>
          <w:rFonts w:ascii="Arial" w:hAnsi="Arial" w:cs="Arial"/>
          <w:sz w:val="24"/>
          <w:szCs w:val="24"/>
        </w:rPr>
        <w:t xml:space="preserve">. </w:t>
      </w:r>
    </w:p>
    <w:p w14:paraId="3C4ADC72" w14:textId="77777777" w:rsidR="0080366F" w:rsidRDefault="00E779D1"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At least quarterly </w:t>
      </w:r>
      <w:r w:rsidR="008F24B3">
        <w:rPr>
          <w:rFonts w:ascii="Arial" w:hAnsi="Arial" w:cs="Arial"/>
          <w:sz w:val="24"/>
          <w:szCs w:val="24"/>
        </w:rPr>
        <w:t xml:space="preserve">the Electric Lift Chair Assessment will be reviewed and/or updated and the procedures above implemented based on risks identified. </w:t>
      </w:r>
    </w:p>
    <w:p w14:paraId="4680DC58" w14:textId="159DCCF0" w:rsidR="00E3397F" w:rsidRDefault="0080366F" w:rsidP="007F35E8">
      <w:pPr>
        <w:pStyle w:val="ListParagraph"/>
        <w:numPr>
          <w:ilvl w:val="0"/>
          <w:numId w:val="46"/>
        </w:numPr>
        <w:spacing w:after="120"/>
        <w:rPr>
          <w:rFonts w:ascii="Arial" w:hAnsi="Arial" w:cs="Arial"/>
          <w:sz w:val="24"/>
          <w:szCs w:val="24"/>
        </w:rPr>
      </w:pPr>
      <w:r>
        <w:rPr>
          <w:rFonts w:ascii="Arial" w:hAnsi="Arial" w:cs="Arial"/>
          <w:sz w:val="24"/>
          <w:szCs w:val="24"/>
        </w:rPr>
        <w:lastRenderedPageBreak/>
        <w:t xml:space="preserve">If the resident’s functional or cognitive abilities decline during their stay and the electric lift chair is no longer safe for the resident to use, </w:t>
      </w:r>
      <w:r w:rsidR="0083369A">
        <w:rPr>
          <w:rFonts w:ascii="Arial" w:hAnsi="Arial" w:cs="Arial"/>
          <w:sz w:val="24"/>
          <w:szCs w:val="24"/>
        </w:rPr>
        <w:t xml:space="preserve">it will be removed from the resident’s room after notifying the resident and/or representative of the risks and identified concerns. </w:t>
      </w:r>
      <w:r w:rsidR="00CA7D8C">
        <w:rPr>
          <w:rFonts w:ascii="Arial" w:hAnsi="Arial" w:cs="Arial"/>
          <w:sz w:val="24"/>
          <w:szCs w:val="24"/>
        </w:rPr>
        <w:t xml:space="preserve">If the electric lift chair is the personal property of the resident or their representative </w:t>
      </w:r>
      <w:r w:rsidR="000E6038">
        <w:rPr>
          <w:rFonts w:ascii="Arial" w:hAnsi="Arial" w:cs="Arial"/>
          <w:sz w:val="24"/>
          <w:szCs w:val="24"/>
        </w:rPr>
        <w:t>it</w:t>
      </w:r>
      <w:r w:rsidR="00CA7D8C">
        <w:rPr>
          <w:rFonts w:ascii="Arial" w:hAnsi="Arial" w:cs="Arial"/>
          <w:sz w:val="24"/>
          <w:szCs w:val="24"/>
        </w:rPr>
        <w:t xml:space="preserve"> shall be removed from the nursing home </w:t>
      </w:r>
      <w:r w:rsidR="003C16F2">
        <w:rPr>
          <w:rFonts w:ascii="Arial" w:hAnsi="Arial" w:cs="Arial"/>
          <w:sz w:val="24"/>
          <w:szCs w:val="24"/>
        </w:rPr>
        <w:t xml:space="preserve">by the </w:t>
      </w:r>
      <w:proofErr w:type="gramStart"/>
      <w:r w:rsidR="003C16F2">
        <w:rPr>
          <w:rFonts w:ascii="Arial" w:hAnsi="Arial" w:cs="Arial"/>
          <w:sz w:val="24"/>
          <w:szCs w:val="24"/>
        </w:rPr>
        <w:t>responsible party</w:t>
      </w:r>
      <w:proofErr w:type="gramEnd"/>
      <w:r w:rsidR="003C16F2">
        <w:rPr>
          <w:rFonts w:ascii="Arial" w:hAnsi="Arial" w:cs="Arial"/>
          <w:sz w:val="24"/>
          <w:szCs w:val="24"/>
        </w:rPr>
        <w:t xml:space="preserve"> </w:t>
      </w:r>
      <w:r w:rsidR="00CA7D8C">
        <w:rPr>
          <w:rFonts w:ascii="Arial" w:hAnsi="Arial" w:cs="Arial"/>
          <w:sz w:val="24"/>
          <w:szCs w:val="24"/>
        </w:rPr>
        <w:t xml:space="preserve">and </w:t>
      </w:r>
      <w:r w:rsidR="003C16F2">
        <w:rPr>
          <w:rFonts w:ascii="Arial" w:hAnsi="Arial" w:cs="Arial"/>
          <w:sz w:val="24"/>
          <w:szCs w:val="24"/>
        </w:rPr>
        <w:t xml:space="preserve">documented accordingly in the residents’ record. </w:t>
      </w:r>
    </w:p>
    <w:p w14:paraId="2BA72CC7" w14:textId="65B8C994" w:rsidR="009A40A8" w:rsidRDefault="00E3397F"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Any changes in the interventions or use of the electric lift chair will be updated in the </w:t>
      </w:r>
      <w:r w:rsidR="000E6038">
        <w:rPr>
          <w:rFonts w:ascii="Arial" w:hAnsi="Arial" w:cs="Arial"/>
          <w:sz w:val="24"/>
          <w:szCs w:val="24"/>
        </w:rPr>
        <w:t>residents’</w:t>
      </w:r>
      <w:r>
        <w:rPr>
          <w:rFonts w:ascii="Arial" w:hAnsi="Arial" w:cs="Arial"/>
          <w:sz w:val="24"/>
          <w:szCs w:val="24"/>
        </w:rPr>
        <w:t xml:space="preserve"> </w:t>
      </w:r>
      <w:proofErr w:type="gramStart"/>
      <w:r>
        <w:rPr>
          <w:rFonts w:ascii="Arial" w:hAnsi="Arial" w:cs="Arial"/>
          <w:sz w:val="24"/>
          <w:szCs w:val="24"/>
        </w:rPr>
        <w:t>plan of care</w:t>
      </w:r>
      <w:proofErr w:type="gramEnd"/>
      <w:r>
        <w:rPr>
          <w:rFonts w:ascii="Arial" w:hAnsi="Arial" w:cs="Arial"/>
          <w:sz w:val="24"/>
          <w:szCs w:val="24"/>
        </w:rPr>
        <w:t xml:space="preserve">. </w:t>
      </w:r>
      <w:r w:rsidR="008656BC">
        <w:rPr>
          <w:rFonts w:ascii="Arial" w:hAnsi="Arial" w:cs="Arial"/>
          <w:sz w:val="24"/>
          <w:szCs w:val="24"/>
        </w:rPr>
        <w:t xml:space="preserve"> </w:t>
      </w:r>
    </w:p>
    <w:p w14:paraId="0215090A" w14:textId="77777777" w:rsidR="00732319" w:rsidRDefault="00732319" w:rsidP="00732319">
      <w:pPr>
        <w:spacing w:after="120"/>
        <w:rPr>
          <w:rFonts w:ascii="Arial" w:hAnsi="Arial" w:cs="Arial"/>
          <w:sz w:val="24"/>
          <w:szCs w:val="24"/>
        </w:rPr>
      </w:pPr>
    </w:p>
    <w:p w14:paraId="44F6F866" w14:textId="1EE7A511" w:rsidR="00732319" w:rsidRPr="006B3CEB" w:rsidRDefault="00732319" w:rsidP="00732319">
      <w:pPr>
        <w:spacing w:after="120"/>
        <w:rPr>
          <w:rFonts w:ascii="Arial" w:hAnsi="Arial" w:cs="Arial"/>
          <w:b/>
          <w:bCs/>
          <w:sz w:val="24"/>
          <w:szCs w:val="24"/>
          <w:u w:val="single"/>
        </w:rPr>
      </w:pPr>
      <w:r w:rsidRPr="006B3CEB">
        <w:rPr>
          <w:rFonts w:ascii="Arial" w:hAnsi="Arial" w:cs="Arial"/>
          <w:b/>
          <w:bCs/>
          <w:sz w:val="24"/>
          <w:szCs w:val="24"/>
          <w:u w:val="single"/>
        </w:rPr>
        <w:t xml:space="preserve">Attachment: </w:t>
      </w:r>
    </w:p>
    <w:p w14:paraId="1722C3B0" w14:textId="3A7C2AC5" w:rsidR="00732319" w:rsidRPr="000E6038" w:rsidRDefault="000E6038" w:rsidP="00732319">
      <w:pPr>
        <w:pStyle w:val="ListParagraph"/>
        <w:numPr>
          <w:ilvl w:val="0"/>
          <w:numId w:val="47"/>
        </w:numPr>
        <w:spacing w:after="12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"https://lai.memberclicks.net/assets/Electric%20Lift%20Chair%20Assessment%20IA-IL.pdf"</w:instrText>
      </w:r>
      <w:r>
        <w:rPr>
          <w:rFonts w:ascii="Arial" w:hAnsi="Arial" w:cs="Arial"/>
          <w:sz w:val="24"/>
          <w:szCs w:val="24"/>
        </w:rPr>
      </w:r>
      <w:r>
        <w:rPr>
          <w:rFonts w:ascii="Arial" w:hAnsi="Arial" w:cs="Arial"/>
          <w:sz w:val="24"/>
          <w:szCs w:val="24"/>
        </w:rPr>
        <w:fldChar w:fldCharType="separate"/>
      </w:r>
      <w:r w:rsidR="00732319" w:rsidRPr="000E6038">
        <w:rPr>
          <w:rStyle w:val="Hyperlink"/>
          <w:rFonts w:ascii="Arial" w:hAnsi="Arial" w:cs="Arial"/>
          <w:sz w:val="24"/>
          <w:szCs w:val="24"/>
        </w:rPr>
        <w:t>Electric Lift Chair Assessment</w:t>
      </w:r>
    </w:p>
    <w:p w14:paraId="7B142435" w14:textId="3902FBA6" w:rsidR="00A94A69" w:rsidRDefault="000E6038" w:rsidP="00A94A69">
      <w:pPr>
        <w:spacing w:after="120"/>
        <w:rPr>
          <w:rFonts w:ascii="Arial" w:hAnsi="Arial" w:cs="Arial"/>
          <w:sz w:val="24"/>
          <w:szCs w:val="24"/>
        </w:rPr>
      </w:pPr>
      <w:r>
        <w:rPr>
          <w:rFonts w:ascii="Arial" w:hAnsi="Arial" w:cs="Arial"/>
          <w:sz w:val="24"/>
          <w:szCs w:val="24"/>
        </w:rPr>
        <w:fldChar w:fldCharType="end"/>
      </w:r>
    </w:p>
    <w:p w14:paraId="1037418B" w14:textId="739796EB" w:rsidR="00A94A69" w:rsidRPr="006B3CEB" w:rsidRDefault="00A94A69" w:rsidP="00A94A69">
      <w:pPr>
        <w:spacing w:after="120"/>
        <w:rPr>
          <w:rFonts w:ascii="Arial" w:hAnsi="Arial" w:cs="Arial"/>
          <w:b/>
          <w:bCs/>
          <w:sz w:val="24"/>
          <w:szCs w:val="24"/>
          <w:u w:val="single"/>
        </w:rPr>
      </w:pPr>
      <w:r w:rsidRPr="006B3CEB">
        <w:rPr>
          <w:rFonts w:ascii="Arial" w:hAnsi="Arial" w:cs="Arial"/>
          <w:b/>
          <w:bCs/>
          <w:sz w:val="24"/>
          <w:szCs w:val="24"/>
          <w:u w:val="single"/>
        </w:rPr>
        <w:t xml:space="preserve">References: </w:t>
      </w:r>
    </w:p>
    <w:p w14:paraId="3763134B" w14:textId="1FDB78A7" w:rsidR="00A94A69" w:rsidRPr="0081150E" w:rsidRDefault="0081150E" w:rsidP="00A94A69">
      <w:pPr>
        <w:spacing w:after="120"/>
        <w:rPr>
          <w:rFonts w:ascii="Arial" w:hAnsi="Arial" w:cs="Arial"/>
          <w:sz w:val="24"/>
          <w:szCs w:val="24"/>
        </w:rPr>
      </w:pPr>
      <w:r w:rsidRPr="0081150E">
        <w:rPr>
          <w:rFonts w:ascii="Arial" w:hAnsi="Arial" w:cs="Arial"/>
          <w:sz w:val="24"/>
          <w:szCs w:val="24"/>
        </w:rPr>
        <w:t>CMS. (</w:t>
      </w:r>
      <w:r w:rsidR="00A94A69" w:rsidRPr="0081150E">
        <w:rPr>
          <w:rFonts w:ascii="Arial" w:hAnsi="Arial" w:cs="Arial"/>
          <w:sz w:val="24"/>
          <w:szCs w:val="24"/>
        </w:rPr>
        <w:t>202</w:t>
      </w:r>
      <w:r w:rsidRPr="0081150E">
        <w:rPr>
          <w:rFonts w:ascii="Arial" w:hAnsi="Arial" w:cs="Arial"/>
          <w:sz w:val="24"/>
          <w:szCs w:val="24"/>
        </w:rPr>
        <w:t>5</w:t>
      </w:r>
      <w:r w:rsidR="00A94A69" w:rsidRPr="0081150E">
        <w:rPr>
          <w:rFonts w:ascii="Arial" w:hAnsi="Arial" w:cs="Arial"/>
          <w:sz w:val="24"/>
          <w:szCs w:val="24"/>
        </w:rPr>
        <w:t xml:space="preserve">, </w:t>
      </w:r>
      <w:r w:rsidRPr="0081150E">
        <w:rPr>
          <w:rFonts w:ascii="Arial" w:hAnsi="Arial" w:cs="Arial"/>
          <w:sz w:val="24"/>
          <w:szCs w:val="24"/>
        </w:rPr>
        <w:t>Jul 23)</w:t>
      </w:r>
      <w:r w:rsidR="00A94A69" w:rsidRPr="0081150E">
        <w:rPr>
          <w:rFonts w:ascii="Arial" w:hAnsi="Arial" w:cs="Arial"/>
          <w:sz w:val="24"/>
          <w:szCs w:val="24"/>
        </w:rPr>
        <w:t xml:space="preserve">. </w:t>
      </w:r>
      <w:r w:rsidRPr="0081150E">
        <w:rPr>
          <w:rFonts w:ascii="Arial" w:hAnsi="Arial" w:cs="Arial"/>
          <w:i/>
          <w:iCs/>
          <w:sz w:val="24"/>
          <w:szCs w:val="24"/>
        </w:rPr>
        <w:t xml:space="preserve">State Operations Manual Appendix PP – Guidance to Surveyors for Long Term Care Facilities </w:t>
      </w:r>
      <w:hyperlink r:id="rId12" w:history="1">
        <w:r w:rsidRPr="0081150E">
          <w:rPr>
            <w:rStyle w:val="Hyperlink"/>
            <w:rFonts w:ascii="Arial" w:hAnsi="Arial" w:cs="Arial"/>
            <w:sz w:val="24"/>
            <w:szCs w:val="24"/>
          </w:rPr>
          <w:t>https://www.cms.gov/regulations-and-guidance/guidance/manuals/downloads/som107ap_pp_guidelines.ltcf.pdf</w:t>
        </w:r>
      </w:hyperlink>
      <w:r w:rsidRPr="0081150E">
        <w:rPr>
          <w:rFonts w:ascii="Arial" w:hAnsi="Arial" w:cs="Arial"/>
          <w:sz w:val="24"/>
          <w:szCs w:val="24"/>
        </w:rPr>
        <w:t xml:space="preserve"> </w:t>
      </w:r>
    </w:p>
    <w:sectPr w:rsidR="00A94A69" w:rsidRPr="0081150E" w:rsidSect="001405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06F6" w14:textId="77777777" w:rsidR="00784016" w:rsidRDefault="00784016" w:rsidP="00354187">
      <w:pPr>
        <w:spacing w:after="0" w:line="240" w:lineRule="auto"/>
      </w:pPr>
      <w:r>
        <w:separator/>
      </w:r>
    </w:p>
  </w:endnote>
  <w:endnote w:type="continuationSeparator" w:id="0">
    <w:p w14:paraId="6A20FC33" w14:textId="77777777" w:rsidR="00784016" w:rsidRDefault="00784016" w:rsidP="00354187">
      <w:pPr>
        <w:spacing w:after="0" w:line="240" w:lineRule="auto"/>
      </w:pPr>
      <w:r>
        <w:continuationSeparator/>
      </w:r>
    </w:p>
  </w:endnote>
  <w:endnote w:type="continuationNotice" w:id="1">
    <w:p w14:paraId="332910A9" w14:textId="77777777" w:rsidR="00784016" w:rsidRDefault="00784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30061"/>
      <w:docPartObj>
        <w:docPartGallery w:val="Page Numbers (Bottom of Page)"/>
        <w:docPartUnique/>
      </w:docPartObj>
    </w:sdtPr>
    <w:sdtEndPr>
      <w:rPr>
        <w:noProof/>
      </w:rPr>
    </w:sdtEndPr>
    <w:sdtContent>
      <w:p w14:paraId="2092AB50" w14:textId="4AD28F25" w:rsidR="00995C77" w:rsidRDefault="00995C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A5840" w14:textId="60F124E4" w:rsidR="00363C20" w:rsidRPr="00023D7A" w:rsidRDefault="000E6038">
    <w:pPr>
      <w:pStyle w:val="Footer"/>
      <w:rPr>
        <w:rFonts w:ascii="Arial" w:hAnsi="Arial" w:cs="Arial"/>
      </w:rPr>
    </w:pPr>
    <w:r>
      <w:rPr>
        <w:rFonts w:ascii="Arial" w:hAnsi="Arial" w:cs="Arial"/>
      </w:rPr>
      <w:t>Reviewed/Updated 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3D91" w14:textId="77777777" w:rsidR="00784016" w:rsidRDefault="00784016" w:rsidP="00354187">
      <w:pPr>
        <w:spacing w:after="0" w:line="240" w:lineRule="auto"/>
      </w:pPr>
      <w:r>
        <w:separator/>
      </w:r>
    </w:p>
  </w:footnote>
  <w:footnote w:type="continuationSeparator" w:id="0">
    <w:p w14:paraId="4C26330D" w14:textId="77777777" w:rsidR="00784016" w:rsidRDefault="00784016" w:rsidP="00354187">
      <w:pPr>
        <w:spacing w:after="0" w:line="240" w:lineRule="auto"/>
      </w:pPr>
      <w:r>
        <w:continuationSeparator/>
      </w:r>
    </w:p>
  </w:footnote>
  <w:footnote w:type="continuationNotice" w:id="1">
    <w:p w14:paraId="2A50456E" w14:textId="77777777" w:rsidR="00784016" w:rsidRDefault="00784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0C83" w14:textId="0C4570B6" w:rsidR="00354187" w:rsidRDefault="009C603A" w:rsidP="00354187">
    <w:pPr>
      <w:pStyle w:val="Header"/>
      <w:jc w:val="center"/>
    </w:pPr>
    <w:r>
      <w:tab/>
    </w:r>
  </w:p>
  <w:p w14:paraId="07E07262" w14:textId="77777777" w:rsidR="00354187" w:rsidRDefault="00354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313BB"/>
    <w:multiLevelType w:val="hybridMultilevel"/>
    <w:tmpl w:val="1E7E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E540C"/>
    <w:multiLevelType w:val="hybridMultilevel"/>
    <w:tmpl w:val="5052C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863124">
    <w:abstractNumId w:val="42"/>
  </w:num>
  <w:num w:numId="2" w16cid:durableId="457770663">
    <w:abstractNumId w:val="14"/>
  </w:num>
  <w:num w:numId="3" w16cid:durableId="60642473">
    <w:abstractNumId w:val="19"/>
  </w:num>
  <w:num w:numId="4" w16cid:durableId="1408532446">
    <w:abstractNumId w:val="7"/>
  </w:num>
  <w:num w:numId="5" w16cid:durableId="1225677500">
    <w:abstractNumId w:val="21"/>
  </w:num>
  <w:num w:numId="6" w16cid:durableId="908618494">
    <w:abstractNumId w:val="32"/>
  </w:num>
  <w:num w:numId="7" w16cid:durableId="1322348526">
    <w:abstractNumId w:val="30"/>
  </w:num>
  <w:num w:numId="8" w16cid:durableId="1164973553">
    <w:abstractNumId w:val="23"/>
  </w:num>
  <w:num w:numId="9" w16cid:durableId="1078937911">
    <w:abstractNumId w:val="17"/>
  </w:num>
  <w:num w:numId="10" w16cid:durableId="1923442502">
    <w:abstractNumId w:val="2"/>
  </w:num>
  <w:num w:numId="11" w16cid:durableId="993535374">
    <w:abstractNumId w:val="33"/>
  </w:num>
  <w:num w:numId="12" w16cid:durableId="1639216538">
    <w:abstractNumId w:val="45"/>
  </w:num>
  <w:num w:numId="13" w16cid:durableId="216169242">
    <w:abstractNumId w:val="25"/>
  </w:num>
  <w:num w:numId="14" w16cid:durableId="2060981131">
    <w:abstractNumId w:val="31"/>
  </w:num>
  <w:num w:numId="15" w16cid:durableId="760880537">
    <w:abstractNumId w:val="38"/>
  </w:num>
  <w:num w:numId="16" w16cid:durableId="1268925472">
    <w:abstractNumId w:val="12"/>
  </w:num>
  <w:num w:numId="17" w16cid:durableId="1173296506">
    <w:abstractNumId w:val="0"/>
  </w:num>
  <w:num w:numId="18" w16cid:durableId="1334800422">
    <w:abstractNumId w:val="37"/>
  </w:num>
  <w:num w:numId="19" w16cid:durableId="1769497242">
    <w:abstractNumId w:val="35"/>
  </w:num>
  <w:num w:numId="20" w16cid:durableId="86342387">
    <w:abstractNumId w:val="41"/>
  </w:num>
  <w:num w:numId="21" w16cid:durableId="984437010">
    <w:abstractNumId w:val="11"/>
  </w:num>
  <w:num w:numId="22" w16cid:durableId="573973756">
    <w:abstractNumId w:val="40"/>
  </w:num>
  <w:num w:numId="23" w16cid:durableId="1849322523">
    <w:abstractNumId w:val="20"/>
  </w:num>
  <w:num w:numId="24" w16cid:durableId="1226994540">
    <w:abstractNumId w:val="18"/>
  </w:num>
  <w:num w:numId="25" w16cid:durableId="1182935067">
    <w:abstractNumId w:val="34"/>
  </w:num>
  <w:num w:numId="26" w16cid:durableId="846096735">
    <w:abstractNumId w:val="1"/>
  </w:num>
  <w:num w:numId="27" w16cid:durableId="1356033005">
    <w:abstractNumId w:val="44"/>
  </w:num>
  <w:num w:numId="28" w16cid:durableId="310671598">
    <w:abstractNumId w:val="16"/>
  </w:num>
  <w:num w:numId="29" w16cid:durableId="925457231">
    <w:abstractNumId w:val="46"/>
  </w:num>
  <w:num w:numId="30" w16cid:durableId="1066149119">
    <w:abstractNumId w:val="28"/>
  </w:num>
  <w:num w:numId="31" w16cid:durableId="657537270">
    <w:abstractNumId w:val="8"/>
  </w:num>
  <w:num w:numId="32" w16cid:durableId="86392763">
    <w:abstractNumId w:val="39"/>
  </w:num>
  <w:num w:numId="33" w16cid:durableId="763960749">
    <w:abstractNumId w:val="13"/>
  </w:num>
  <w:num w:numId="34" w16cid:durableId="1568567096">
    <w:abstractNumId w:val="26"/>
  </w:num>
  <w:num w:numId="35" w16cid:durableId="246809335">
    <w:abstractNumId w:val="27"/>
  </w:num>
  <w:num w:numId="36" w16cid:durableId="25181437">
    <w:abstractNumId w:val="15"/>
  </w:num>
  <w:num w:numId="37" w16cid:durableId="1762214238">
    <w:abstractNumId w:val="29"/>
  </w:num>
  <w:num w:numId="38" w16cid:durableId="1952980461">
    <w:abstractNumId w:val="6"/>
  </w:num>
  <w:num w:numId="39" w16cid:durableId="1113208190">
    <w:abstractNumId w:val="3"/>
  </w:num>
  <w:num w:numId="40" w16cid:durableId="2081053253">
    <w:abstractNumId w:val="4"/>
  </w:num>
  <w:num w:numId="41" w16cid:durableId="1748382092">
    <w:abstractNumId w:val="43"/>
  </w:num>
  <w:num w:numId="42" w16cid:durableId="2046564073">
    <w:abstractNumId w:val="10"/>
  </w:num>
  <w:num w:numId="43" w16cid:durableId="864946650">
    <w:abstractNumId w:val="24"/>
  </w:num>
  <w:num w:numId="44" w16cid:durableId="438792700">
    <w:abstractNumId w:val="9"/>
  </w:num>
  <w:num w:numId="45" w16cid:durableId="1602493551">
    <w:abstractNumId w:val="5"/>
  </w:num>
  <w:num w:numId="46" w16cid:durableId="147862877">
    <w:abstractNumId w:val="36"/>
  </w:num>
  <w:num w:numId="47" w16cid:durableId="697970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5C72"/>
    <w:rsid w:val="000062E6"/>
    <w:rsid w:val="00006530"/>
    <w:rsid w:val="00015AD1"/>
    <w:rsid w:val="00017D2C"/>
    <w:rsid w:val="000229B8"/>
    <w:rsid w:val="00023D7A"/>
    <w:rsid w:val="000258FB"/>
    <w:rsid w:val="000317A6"/>
    <w:rsid w:val="00033881"/>
    <w:rsid w:val="000408DC"/>
    <w:rsid w:val="00041EF5"/>
    <w:rsid w:val="00042DB3"/>
    <w:rsid w:val="00045857"/>
    <w:rsid w:val="00046411"/>
    <w:rsid w:val="00054D62"/>
    <w:rsid w:val="000621A1"/>
    <w:rsid w:val="00063298"/>
    <w:rsid w:val="00063920"/>
    <w:rsid w:val="0006405F"/>
    <w:rsid w:val="000660C5"/>
    <w:rsid w:val="000668CE"/>
    <w:rsid w:val="00066BD7"/>
    <w:rsid w:val="000675A4"/>
    <w:rsid w:val="00075D7A"/>
    <w:rsid w:val="00084DE1"/>
    <w:rsid w:val="0008765E"/>
    <w:rsid w:val="0009215D"/>
    <w:rsid w:val="0009619B"/>
    <w:rsid w:val="00097330"/>
    <w:rsid w:val="000A00BB"/>
    <w:rsid w:val="000B1991"/>
    <w:rsid w:val="000B2961"/>
    <w:rsid w:val="000B72B3"/>
    <w:rsid w:val="000B775A"/>
    <w:rsid w:val="000D020D"/>
    <w:rsid w:val="000D10DD"/>
    <w:rsid w:val="000D194B"/>
    <w:rsid w:val="000D21EC"/>
    <w:rsid w:val="000D4B74"/>
    <w:rsid w:val="000E010C"/>
    <w:rsid w:val="000E12EF"/>
    <w:rsid w:val="000E33C4"/>
    <w:rsid w:val="000E3C39"/>
    <w:rsid w:val="000E3FE8"/>
    <w:rsid w:val="000E4411"/>
    <w:rsid w:val="000E6038"/>
    <w:rsid w:val="000F1C39"/>
    <w:rsid w:val="000F57AE"/>
    <w:rsid w:val="00105714"/>
    <w:rsid w:val="00114264"/>
    <w:rsid w:val="00121FF2"/>
    <w:rsid w:val="0012292E"/>
    <w:rsid w:val="00124823"/>
    <w:rsid w:val="001325B6"/>
    <w:rsid w:val="00135541"/>
    <w:rsid w:val="0014059F"/>
    <w:rsid w:val="00141A34"/>
    <w:rsid w:val="0014591B"/>
    <w:rsid w:val="00150E5E"/>
    <w:rsid w:val="001534F4"/>
    <w:rsid w:val="001624AD"/>
    <w:rsid w:val="00163774"/>
    <w:rsid w:val="001711A4"/>
    <w:rsid w:val="00171479"/>
    <w:rsid w:val="00184D6C"/>
    <w:rsid w:val="00192332"/>
    <w:rsid w:val="001A1E17"/>
    <w:rsid w:val="001A2744"/>
    <w:rsid w:val="001A2D93"/>
    <w:rsid w:val="001A435C"/>
    <w:rsid w:val="001B0B0B"/>
    <w:rsid w:val="001B7F4C"/>
    <w:rsid w:val="001C0D36"/>
    <w:rsid w:val="001C491A"/>
    <w:rsid w:val="001D23F9"/>
    <w:rsid w:val="001D4D39"/>
    <w:rsid w:val="001D692A"/>
    <w:rsid w:val="001E2B1E"/>
    <w:rsid w:val="001E4369"/>
    <w:rsid w:val="001F0778"/>
    <w:rsid w:val="00200C36"/>
    <w:rsid w:val="00201678"/>
    <w:rsid w:val="002073B0"/>
    <w:rsid w:val="00207B24"/>
    <w:rsid w:val="00212C42"/>
    <w:rsid w:val="0021382C"/>
    <w:rsid w:val="002217E1"/>
    <w:rsid w:val="002300F9"/>
    <w:rsid w:val="002332F8"/>
    <w:rsid w:val="00234A36"/>
    <w:rsid w:val="00234E9A"/>
    <w:rsid w:val="00240BAD"/>
    <w:rsid w:val="00243019"/>
    <w:rsid w:val="002445E1"/>
    <w:rsid w:val="00253F1D"/>
    <w:rsid w:val="00256C6D"/>
    <w:rsid w:val="00261742"/>
    <w:rsid w:val="00270956"/>
    <w:rsid w:val="00275A9E"/>
    <w:rsid w:val="00277F99"/>
    <w:rsid w:val="002819B5"/>
    <w:rsid w:val="002824B0"/>
    <w:rsid w:val="00291FAE"/>
    <w:rsid w:val="00293856"/>
    <w:rsid w:val="0029387E"/>
    <w:rsid w:val="002956A0"/>
    <w:rsid w:val="002976F4"/>
    <w:rsid w:val="0029792C"/>
    <w:rsid w:val="002A1199"/>
    <w:rsid w:val="002A265D"/>
    <w:rsid w:val="002A6C42"/>
    <w:rsid w:val="002B616D"/>
    <w:rsid w:val="002C66DE"/>
    <w:rsid w:val="002D4E12"/>
    <w:rsid w:val="002E156B"/>
    <w:rsid w:val="002E26A1"/>
    <w:rsid w:val="002F1766"/>
    <w:rsid w:val="002F46C9"/>
    <w:rsid w:val="002F4AC1"/>
    <w:rsid w:val="0030289D"/>
    <w:rsid w:val="00302F4C"/>
    <w:rsid w:val="0031187A"/>
    <w:rsid w:val="00313691"/>
    <w:rsid w:val="00321712"/>
    <w:rsid w:val="003232ED"/>
    <w:rsid w:val="0032567D"/>
    <w:rsid w:val="00327990"/>
    <w:rsid w:val="00331810"/>
    <w:rsid w:val="00332B16"/>
    <w:rsid w:val="00333ABE"/>
    <w:rsid w:val="00342565"/>
    <w:rsid w:val="00343F02"/>
    <w:rsid w:val="0034491B"/>
    <w:rsid w:val="003455B8"/>
    <w:rsid w:val="00351073"/>
    <w:rsid w:val="003526B7"/>
    <w:rsid w:val="00353DE2"/>
    <w:rsid w:val="00354187"/>
    <w:rsid w:val="00362290"/>
    <w:rsid w:val="0036297F"/>
    <w:rsid w:val="00363C20"/>
    <w:rsid w:val="00373721"/>
    <w:rsid w:val="00377558"/>
    <w:rsid w:val="0037775F"/>
    <w:rsid w:val="00383C5E"/>
    <w:rsid w:val="00387C8D"/>
    <w:rsid w:val="003906E6"/>
    <w:rsid w:val="00391DFC"/>
    <w:rsid w:val="003924D4"/>
    <w:rsid w:val="0039731E"/>
    <w:rsid w:val="003A19D1"/>
    <w:rsid w:val="003A2C93"/>
    <w:rsid w:val="003A4667"/>
    <w:rsid w:val="003A5215"/>
    <w:rsid w:val="003B3340"/>
    <w:rsid w:val="003C16F2"/>
    <w:rsid w:val="003D237A"/>
    <w:rsid w:val="003F3057"/>
    <w:rsid w:val="003F3D10"/>
    <w:rsid w:val="00401177"/>
    <w:rsid w:val="00406AF2"/>
    <w:rsid w:val="00411CC3"/>
    <w:rsid w:val="00412557"/>
    <w:rsid w:val="00412779"/>
    <w:rsid w:val="00413C2C"/>
    <w:rsid w:val="004167DC"/>
    <w:rsid w:val="0042576C"/>
    <w:rsid w:val="00425C3A"/>
    <w:rsid w:val="00433D85"/>
    <w:rsid w:val="00434003"/>
    <w:rsid w:val="00443C5B"/>
    <w:rsid w:val="00447D20"/>
    <w:rsid w:val="004504CF"/>
    <w:rsid w:val="00451EFF"/>
    <w:rsid w:val="0045627B"/>
    <w:rsid w:val="004614E4"/>
    <w:rsid w:val="00471366"/>
    <w:rsid w:val="004806C5"/>
    <w:rsid w:val="00482EDB"/>
    <w:rsid w:val="00483172"/>
    <w:rsid w:val="00483F66"/>
    <w:rsid w:val="004A0500"/>
    <w:rsid w:val="004A50DE"/>
    <w:rsid w:val="004B12D3"/>
    <w:rsid w:val="004B17D7"/>
    <w:rsid w:val="004B665C"/>
    <w:rsid w:val="004B7023"/>
    <w:rsid w:val="004B7129"/>
    <w:rsid w:val="004C0F67"/>
    <w:rsid w:val="004C34EB"/>
    <w:rsid w:val="004C5B77"/>
    <w:rsid w:val="004C69C0"/>
    <w:rsid w:val="004C74B4"/>
    <w:rsid w:val="004D4D68"/>
    <w:rsid w:val="004D5B8A"/>
    <w:rsid w:val="004E1128"/>
    <w:rsid w:val="004E2BA9"/>
    <w:rsid w:val="004E2F12"/>
    <w:rsid w:val="004F5C57"/>
    <w:rsid w:val="004F7D4B"/>
    <w:rsid w:val="00502DA8"/>
    <w:rsid w:val="00510514"/>
    <w:rsid w:val="005105FB"/>
    <w:rsid w:val="00510976"/>
    <w:rsid w:val="005143B9"/>
    <w:rsid w:val="005178B4"/>
    <w:rsid w:val="00520F45"/>
    <w:rsid w:val="0052165E"/>
    <w:rsid w:val="0052366F"/>
    <w:rsid w:val="00524206"/>
    <w:rsid w:val="00524B19"/>
    <w:rsid w:val="00541408"/>
    <w:rsid w:val="00544105"/>
    <w:rsid w:val="00545C8B"/>
    <w:rsid w:val="005515A3"/>
    <w:rsid w:val="00553517"/>
    <w:rsid w:val="005548BD"/>
    <w:rsid w:val="00556A6A"/>
    <w:rsid w:val="00556D3A"/>
    <w:rsid w:val="0056123E"/>
    <w:rsid w:val="00573988"/>
    <w:rsid w:val="00587F85"/>
    <w:rsid w:val="0059017F"/>
    <w:rsid w:val="00590AD9"/>
    <w:rsid w:val="005955CC"/>
    <w:rsid w:val="00597950"/>
    <w:rsid w:val="005A09D3"/>
    <w:rsid w:val="005A11A4"/>
    <w:rsid w:val="005A56B9"/>
    <w:rsid w:val="005B0DFD"/>
    <w:rsid w:val="005B4A3F"/>
    <w:rsid w:val="005C0938"/>
    <w:rsid w:val="005C1F2A"/>
    <w:rsid w:val="005C3430"/>
    <w:rsid w:val="005C4B5E"/>
    <w:rsid w:val="005D1D5F"/>
    <w:rsid w:val="005D4BDF"/>
    <w:rsid w:val="005D69E5"/>
    <w:rsid w:val="005E1B34"/>
    <w:rsid w:val="005E7249"/>
    <w:rsid w:val="005F7F38"/>
    <w:rsid w:val="006011DC"/>
    <w:rsid w:val="00603F8C"/>
    <w:rsid w:val="006046E1"/>
    <w:rsid w:val="006058E2"/>
    <w:rsid w:val="00610947"/>
    <w:rsid w:val="006150BA"/>
    <w:rsid w:val="00620B3F"/>
    <w:rsid w:val="0062685B"/>
    <w:rsid w:val="00631A8B"/>
    <w:rsid w:val="0063267D"/>
    <w:rsid w:val="00632B18"/>
    <w:rsid w:val="00634F7F"/>
    <w:rsid w:val="00637B42"/>
    <w:rsid w:val="00647B2F"/>
    <w:rsid w:val="00657139"/>
    <w:rsid w:val="00662779"/>
    <w:rsid w:val="006638FD"/>
    <w:rsid w:val="00670E64"/>
    <w:rsid w:val="00671FE4"/>
    <w:rsid w:val="00672744"/>
    <w:rsid w:val="00672B56"/>
    <w:rsid w:val="00682105"/>
    <w:rsid w:val="006842B5"/>
    <w:rsid w:val="00690BA6"/>
    <w:rsid w:val="00693603"/>
    <w:rsid w:val="0069365A"/>
    <w:rsid w:val="00693792"/>
    <w:rsid w:val="006A032A"/>
    <w:rsid w:val="006A3D0E"/>
    <w:rsid w:val="006A41D8"/>
    <w:rsid w:val="006A4DD0"/>
    <w:rsid w:val="006A5D8B"/>
    <w:rsid w:val="006B2FC0"/>
    <w:rsid w:val="006B3CEB"/>
    <w:rsid w:val="006B5185"/>
    <w:rsid w:val="006C7778"/>
    <w:rsid w:val="006D3E5B"/>
    <w:rsid w:val="006D6FDF"/>
    <w:rsid w:val="006D7712"/>
    <w:rsid w:val="006E1545"/>
    <w:rsid w:val="006E1E89"/>
    <w:rsid w:val="006E48A1"/>
    <w:rsid w:val="006E4A07"/>
    <w:rsid w:val="006E4E26"/>
    <w:rsid w:val="006F06CE"/>
    <w:rsid w:val="006F6C98"/>
    <w:rsid w:val="00707920"/>
    <w:rsid w:val="00710C6F"/>
    <w:rsid w:val="007159D6"/>
    <w:rsid w:val="00717D49"/>
    <w:rsid w:val="00717F26"/>
    <w:rsid w:val="00724348"/>
    <w:rsid w:val="00730795"/>
    <w:rsid w:val="00732319"/>
    <w:rsid w:val="00732787"/>
    <w:rsid w:val="00733406"/>
    <w:rsid w:val="00744873"/>
    <w:rsid w:val="00746F25"/>
    <w:rsid w:val="00747C49"/>
    <w:rsid w:val="0075296C"/>
    <w:rsid w:val="00752CF9"/>
    <w:rsid w:val="00757AD0"/>
    <w:rsid w:val="00764E36"/>
    <w:rsid w:val="00765F86"/>
    <w:rsid w:val="00767F79"/>
    <w:rsid w:val="007704F5"/>
    <w:rsid w:val="00774080"/>
    <w:rsid w:val="0078189D"/>
    <w:rsid w:val="00784016"/>
    <w:rsid w:val="007847FE"/>
    <w:rsid w:val="00790F2A"/>
    <w:rsid w:val="00791CF5"/>
    <w:rsid w:val="00796B5D"/>
    <w:rsid w:val="007B435F"/>
    <w:rsid w:val="007B529D"/>
    <w:rsid w:val="007C2CBA"/>
    <w:rsid w:val="007E43B5"/>
    <w:rsid w:val="007F35E8"/>
    <w:rsid w:val="007F53D6"/>
    <w:rsid w:val="008008CF"/>
    <w:rsid w:val="008017B0"/>
    <w:rsid w:val="00803215"/>
    <w:rsid w:val="0080366F"/>
    <w:rsid w:val="008044A6"/>
    <w:rsid w:val="0080571F"/>
    <w:rsid w:val="00806455"/>
    <w:rsid w:val="00810641"/>
    <w:rsid w:val="0081097E"/>
    <w:rsid w:val="0081150E"/>
    <w:rsid w:val="008123AF"/>
    <w:rsid w:val="00821171"/>
    <w:rsid w:val="00823B77"/>
    <w:rsid w:val="00825165"/>
    <w:rsid w:val="008260EB"/>
    <w:rsid w:val="008321BA"/>
    <w:rsid w:val="0083369A"/>
    <w:rsid w:val="00833EF0"/>
    <w:rsid w:val="00834D51"/>
    <w:rsid w:val="0084204E"/>
    <w:rsid w:val="0085184F"/>
    <w:rsid w:val="008530B0"/>
    <w:rsid w:val="008656BC"/>
    <w:rsid w:val="00873572"/>
    <w:rsid w:val="00875528"/>
    <w:rsid w:val="00881641"/>
    <w:rsid w:val="00881F25"/>
    <w:rsid w:val="008824A7"/>
    <w:rsid w:val="00882763"/>
    <w:rsid w:val="00883162"/>
    <w:rsid w:val="008844B4"/>
    <w:rsid w:val="0088642F"/>
    <w:rsid w:val="008902E3"/>
    <w:rsid w:val="00890C78"/>
    <w:rsid w:val="00892848"/>
    <w:rsid w:val="00892B75"/>
    <w:rsid w:val="00895148"/>
    <w:rsid w:val="008A5E51"/>
    <w:rsid w:val="008A78E5"/>
    <w:rsid w:val="008B114C"/>
    <w:rsid w:val="008B3FB9"/>
    <w:rsid w:val="008B7D0B"/>
    <w:rsid w:val="008C14A3"/>
    <w:rsid w:val="008D64D6"/>
    <w:rsid w:val="008E0A7C"/>
    <w:rsid w:val="008E1DB8"/>
    <w:rsid w:val="008E23C8"/>
    <w:rsid w:val="008E4C0B"/>
    <w:rsid w:val="008E54AD"/>
    <w:rsid w:val="008E5751"/>
    <w:rsid w:val="008F03C2"/>
    <w:rsid w:val="008F1A05"/>
    <w:rsid w:val="008F24B3"/>
    <w:rsid w:val="008F50B7"/>
    <w:rsid w:val="00900863"/>
    <w:rsid w:val="009040DA"/>
    <w:rsid w:val="00905CAC"/>
    <w:rsid w:val="00907B77"/>
    <w:rsid w:val="00910383"/>
    <w:rsid w:val="00911CBC"/>
    <w:rsid w:val="00913A29"/>
    <w:rsid w:val="00913A6C"/>
    <w:rsid w:val="00916912"/>
    <w:rsid w:val="00917F4F"/>
    <w:rsid w:val="00926C8B"/>
    <w:rsid w:val="009275AE"/>
    <w:rsid w:val="00930CA4"/>
    <w:rsid w:val="00943311"/>
    <w:rsid w:val="00943F8D"/>
    <w:rsid w:val="00946600"/>
    <w:rsid w:val="0094721B"/>
    <w:rsid w:val="00947A6B"/>
    <w:rsid w:val="00947CF0"/>
    <w:rsid w:val="0095337B"/>
    <w:rsid w:val="00960E94"/>
    <w:rsid w:val="00963DFF"/>
    <w:rsid w:val="00965FF7"/>
    <w:rsid w:val="00967809"/>
    <w:rsid w:val="00971C34"/>
    <w:rsid w:val="00971E77"/>
    <w:rsid w:val="0097736A"/>
    <w:rsid w:val="00982719"/>
    <w:rsid w:val="00990D67"/>
    <w:rsid w:val="0099561F"/>
    <w:rsid w:val="00995C77"/>
    <w:rsid w:val="009A40A8"/>
    <w:rsid w:val="009A47A9"/>
    <w:rsid w:val="009A4B69"/>
    <w:rsid w:val="009A6E14"/>
    <w:rsid w:val="009B235C"/>
    <w:rsid w:val="009B36E0"/>
    <w:rsid w:val="009B74F5"/>
    <w:rsid w:val="009B7678"/>
    <w:rsid w:val="009C603A"/>
    <w:rsid w:val="009C733A"/>
    <w:rsid w:val="009D51EC"/>
    <w:rsid w:val="009E1C68"/>
    <w:rsid w:val="009E2953"/>
    <w:rsid w:val="009F4534"/>
    <w:rsid w:val="009F4638"/>
    <w:rsid w:val="009F47B8"/>
    <w:rsid w:val="009F6139"/>
    <w:rsid w:val="00A0068B"/>
    <w:rsid w:val="00A145F1"/>
    <w:rsid w:val="00A21D92"/>
    <w:rsid w:val="00A23ACC"/>
    <w:rsid w:val="00A242A6"/>
    <w:rsid w:val="00A27195"/>
    <w:rsid w:val="00A302B8"/>
    <w:rsid w:val="00A36075"/>
    <w:rsid w:val="00A378C1"/>
    <w:rsid w:val="00A37F65"/>
    <w:rsid w:val="00A40D13"/>
    <w:rsid w:val="00A416B3"/>
    <w:rsid w:val="00A4467E"/>
    <w:rsid w:val="00A44E48"/>
    <w:rsid w:val="00A46FCE"/>
    <w:rsid w:val="00A56F1B"/>
    <w:rsid w:val="00A60F54"/>
    <w:rsid w:val="00A657E6"/>
    <w:rsid w:val="00A6688F"/>
    <w:rsid w:val="00A72B85"/>
    <w:rsid w:val="00A74955"/>
    <w:rsid w:val="00A74DFE"/>
    <w:rsid w:val="00A778AF"/>
    <w:rsid w:val="00A812D6"/>
    <w:rsid w:val="00A84D5A"/>
    <w:rsid w:val="00A84DC7"/>
    <w:rsid w:val="00A90CAB"/>
    <w:rsid w:val="00A937E2"/>
    <w:rsid w:val="00A94857"/>
    <w:rsid w:val="00A94A69"/>
    <w:rsid w:val="00AA257F"/>
    <w:rsid w:val="00AA2F21"/>
    <w:rsid w:val="00AA668F"/>
    <w:rsid w:val="00AB509D"/>
    <w:rsid w:val="00AD7FB7"/>
    <w:rsid w:val="00AE1BEB"/>
    <w:rsid w:val="00AE24A3"/>
    <w:rsid w:val="00AE6BFF"/>
    <w:rsid w:val="00AE73E7"/>
    <w:rsid w:val="00AF0FCC"/>
    <w:rsid w:val="00B02EFB"/>
    <w:rsid w:val="00B039DD"/>
    <w:rsid w:val="00B055F9"/>
    <w:rsid w:val="00B21EDA"/>
    <w:rsid w:val="00B260C1"/>
    <w:rsid w:val="00B34AB3"/>
    <w:rsid w:val="00B35D3C"/>
    <w:rsid w:val="00B36FCF"/>
    <w:rsid w:val="00B407A2"/>
    <w:rsid w:val="00B437F0"/>
    <w:rsid w:val="00B50A1E"/>
    <w:rsid w:val="00B518B8"/>
    <w:rsid w:val="00B573C2"/>
    <w:rsid w:val="00B6438E"/>
    <w:rsid w:val="00B710FA"/>
    <w:rsid w:val="00B748E4"/>
    <w:rsid w:val="00B7726A"/>
    <w:rsid w:val="00B803AE"/>
    <w:rsid w:val="00B80FAA"/>
    <w:rsid w:val="00B8108A"/>
    <w:rsid w:val="00B84A0F"/>
    <w:rsid w:val="00B86CF6"/>
    <w:rsid w:val="00B91237"/>
    <w:rsid w:val="00B94754"/>
    <w:rsid w:val="00B955B6"/>
    <w:rsid w:val="00B96168"/>
    <w:rsid w:val="00B961E3"/>
    <w:rsid w:val="00B97EA2"/>
    <w:rsid w:val="00BA2EF5"/>
    <w:rsid w:val="00BA646C"/>
    <w:rsid w:val="00BA6C5E"/>
    <w:rsid w:val="00BB489E"/>
    <w:rsid w:val="00BB4C8A"/>
    <w:rsid w:val="00BB7ABF"/>
    <w:rsid w:val="00BC0B4A"/>
    <w:rsid w:val="00BC2F30"/>
    <w:rsid w:val="00BC3D0F"/>
    <w:rsid w:val="00BC445B"/>
    <w:rsid w:val="00BC6801"/>
    <w:rsid w:val="00BD0142"/>
    <w:rsid w:val="00BD1175"/>
    <w:rsid w:val="00BD3919"/>
    <w:rsid w:val="00BD5AC0"/>
    <w:rsid w:val="00BE4969"/>
    <w:rsid w:val="00BE6177"/>
    <w:rsid w:val="00BF0A15"/>
    <w:rsid w:val="00BF2E4A"/>
    <w:rsid w:val="00BF381C"/>
    <w:rsid w:val="00BF4373"/>
    <w:rsid w:val="00BF5568"/>
    <w:rsid w:val="00BF72D1"/>
    <w:rsid w:val="00C0208C"/>
    <w:rsid w:val="00C039E4"/>
    <w:rsid w:val="00C108D1"/>
    <w:rsid w:val="00C13E37"/>
    <w:rsid w:val="00C23B95"/>
    <w:rsid w:val="00C313D0"/>
    <w:rsid w:val="00C3223C"/>
    <w:rsid w:val="00C46E97"/>
    <w:rsid w:val="00C47729"/>
    <w:rsid w:val="00C51316"/>
    <w:rsid w:val="00C53496"/>
    <w:rsid w:val="00C54037"/>
    <w:rsid w:val="00C57C2E"/>
    <w:rsid w:val="00C6060D"/>
    <w:rsid w:val="00C61CEA"/>
    <w:rsid w:val="00C623D6"/>
    <w:rsid w:val="00C65D80"/>
    <w:rsid w:val="00C702D8"/>
    <w:rsid w:val="00C72523"/>
    <w:rsid w:val="00C75486"/>
    <w:rsid w:val="00C86FBC"/>
    <w:rsid w:val="00C90107"/>
    <w:rsid w:val="00C950CB"/>
    <w:rsid w:val="00CA1ADD"/>
    <w:rsid w:val="00CA55E4"/>
    <w:rsid w:val="00CA7D8C"/>
    <w:rsid w:val="00CB3D5F"/>
    <w:rsid w:val="00CB7739"/>
    <w:rsid w:val="00CB7E04"/>
    <w:rsid w:val="00CC1FA0"/>
    <w:rsid w:val="00CC2299"/>
    <w:rsid w:val="00CD04BA"/>
    <w:rsid w:val="00CD4E0E"/>
    <w:rsid w:val="00CD5DF3"/>
    <w:rsid w:val="00CD6355"/>
    <w:rsid w:val="00CE2E50"/>
    <w:rsid w:val="00CE3F3A"/>
    <w:rsid w:val="00CF0297"/>
    <w:rsid w:val="00CF046B"/>
    <w:rsid w:val="00CF531A"/>
    <w:rsid w:val="00CF6B75"/>
    <w:rsid w:val="00D0128B"/>
    <w:rsid w:val="00D03F07"/>
    <w:rsid w:val="00D12B0F"/>
    <w:rsid w:val="00D139B6"/>
    <w:rsid w:val="00D13FDB"/>
    <w:rsid w:val="00D22939"/>
    <w:rsid w:val="00D26F60"/>
    <w:rsid w:val="00D32A8A"/>
    <w:rsid w:val="00D33BA3"/>
    <w:rsid w:val="00D46515"/>
    <w:rsid w:val="00D55E4E"/>
    <w:rsid w:val="00D73433"/>
    <w:rsid w:val="00D73ABD"/>
    <w:rsid w:val="00D858C7"/>
    <w:rsid w:val="00D87F11"/>
    <w:rsid w:val="00D90312"/>
    <w:rsid w:val="00D97728"/>
    <w:rsid w:val="00DA0E81"/>
    <w:rsid w:val="00DA2D10"/>
    <w:rsid w:val="00DA3993"/>
    <w:rsid w:val="00DA566A"/>
    <w:rsid w:val="00DB1B9D"/>
    <w:rsid w:val="00DB4C3E"/>
    <w:rsid w:val="00DB74BD"/>
    <w:rsid w:val="00DC00B5"/>
    <w:rsid w:val="00DC1EC0"/>
    <w:rsid w:val="00DC2F10"/>
    <w:rsid w:val="00DC3595"/>
    <w:rsid w:val="00DD12BA"/>
    <w:rsid w:val="00DD46F0"/>
    <w:rsid w:val="00DE1863"/>
    <w:rsid w:val="00DF0C07"/>
    <w:rsid w:val="00DF1AC6"/>
    <w:rsid w:val="00DF4C48"/>
    <w:rsid w:val="00DF6D2C"/>
    <w:rsid w:val="00E01838"/>
    <w:rsid w:val="00E0597E"/>
    <w:rsid w:val="00E067C5"/>
    <w:rsid w:val="00E13F73"/>
    <w:rsid w:val="00E21F6A"/>
    <w:rsid w:val="00E236E1"/>
    <w:rsid w:val="00E31149"/>
    <w:rsid w:val="00E3397F"/>
    <w:rsid w:val="00E528BB"/>
    <w:rsid w:val="00E55742"/>
    <w:rsid w:val="00E558E3"/>
    <w:rsid w:val="00E628E1"/>
    <w:rsid w:val="00E67C22"/>
    <w:rsid w:val="00E755E5"/>
    <w:rsid w:val="00E779D1"/>
    <w:rsid w:val="00E80E1E"/>
    <w:rsid w:val="00E81535"/>
    <w:rsid w:val="00E84FF9"/>
    <w:rsid w:val="00E85847"/>
    <w:rsid w:val="00E87344"/>
    <w:rsid w:val="00E9695A"/>
    <w:rsid w:val="00E97421"/>
    <w:rsid w:val="00EA1BE1"/>
    <w:rsid w:val="00EB0332"/>
    <w:rsid w:val="00EB1B34"/>
    <w:rsid w:val="00EB3046"/>
    <w:rsid w:val="00EB39FF"/>
    <w:rsid w:val="00EB7BFD"/>
    <w:rsid w:val="00EC1190"/>
    <w:rsid w:val="00EC4217"/>
    <w:rsid w:val="00ED134A"/>
    <w:rsid w:val="00ED4A42"/>
    <w:rsid w:val="00ED793C"/>
    <w:rsid w:val="00EE5256"/>
    <w:rsid w:val="00EE59B4"/>
    <w:rsid w:val="00EF4967"/>
    <w:rsid w:val="00EF7A2A"/>
    <w:rsid w:val="00F109BA"/>
    <w:rsid w:val="00F13369"/>
    <w:rsid w:val="00F17893"/>
    <w:rsid w:val="00F209A8"/>
    <w:rsid w:val="00F22164"/>
    <w:rsid w:val="00F24E0C"/>
    <w:rsid w:val="00F26CB4"/>
    <w:rsid w:val="00F30075"/>
    <w:rsid w:val="00F3210F"/>
    <w:rsid w:val="00F32FFA"/>
    <w:rsid w:val="00F356BF"/>
    <w:rsid w:val="00F37E72"/>
    <w:rsid w:val="00F44B78"/>
    <w:rsid w:val="00F44BBA"/>
    <w:rsid w:val="00F45583"/>
    <w:rsid w:val="00F46CBD"/>
    <w:rsid w:val="00F51E2A"/>
    <w:rsid w:val="00F53F3A"/>
    <w:rsid w:val="00F61E73"/>
    <w:rsid w:val="00F6244A"/>
    <w:rsid w:val="00F63EDB"/>
    <w:rsid w:val="00F65F1A"/>
    <w:rsid w:val="00F717C1"/>
    <w:rsid w:val="00F71B58"/>
    <w:rsid w:val="00F76E12"/>
    <w:rsid w:val="00F81351"/>
    <w:rsid w:val="00F81E7F"/>
    <w:rsid w:val="00F85C99"/>
    <w:rsid w:val="00F871E3"/>
    <w:rsid w:val="00F878F1"/>
    <w:rsid w:val="00F915E9"/>
    <w:rsid w:val="00F92E38"/>
    <w:rsid w:val="00F97360"/>
    <w:rsid w:val="00FA1B0B"/>
    <w:rsid w:val="00FA5E0F"/>
    <w:rsid w:val="00FA6EC8"/>
    <w:rsid w:val="00FB12D4"/>
    <w:rsid w:val="00FB287F"/>
    <w:rsid w:val="00FB2BE4"/>
    <w:rsid w:val="00FB59AD"/>
    <w:rsid w:val="00FE305B"/>
    <w:rsid w:val="00FE322E"/>
    <w:rsid w:val="00FE37DB"/>
    <w:rsid w:val="00FE7722"/>
    <w:rsid w:val="4E81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regulations-and-guidance/guidance/manuals/downloads/som107ap_pp_guidelines.ltc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9CC1455A-45F1-4058-B0B8-02B099562C62}"/>
</file>

<file path=customXml/itemProps3.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4.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6</cp:revision>
  <cp:lastPrinted>2020-03-13T21:44:00Z</cp:lastPrinted>
  <dcterms:created xsi:type="dcterms:W3CDTF">2025-10-03T13:22:00Z</dcterms:created>
  <dcterms:modified xsi:type="dcterms:W3CDTF">2025-10-03T13:29:00Z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6989f525-ec3c-4df3-a7cc-182bd33cef06</vt:lpwstr>
  </property>
  <property fmtid="{D5CDD505-2E9C-101B-9397-08002B2CF9AE}" pid="12" name="xd_Signature">
    <vt:bool>false</vt:bool>
  </property>
</Properties>
</file>