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3698" w14:textId="601E73E5" w:rsidR="005F59BE" w:rsidRPr="005F59BE" w:rsidRDefault="005F59BE" w:rsidP="005F59BE">
      <w:pPr>
        <w:jc w:val="center"/>
        <w:rPr>
          <w:b/>
          <w:bCs/>
        </w:rPr>
      </w:pPr>
      <w:r>
        <w:rPr>
          <w:b/>
          <w:bCs/>
        </w:rPr>
        <w:t>481</w:t>
      </w:r>
      <w:r w:rsidR="00F835DF">
        <w:rPr>
          <w:b/>
          <w:bCs/>
        </w:rPr>
        <w:t xml:space="preserve">-67.22 </w:t>
      </w:r>
      <w:r w:rsidRPr="005F59BE">
        <w:rPr>
          <w:b/>
          <w:bCs/>
        </w:rPr>
        <w:t>Public and Confidential Information</w:t>
      </w:r>
    </w:p>
    <w:p w14:paraId="7DB3365D" w14:textId="77777777" w:rsidR="005F59BE" w:rsidRPr="005F59BE" w:rsidRDefault="005F59BE" w:rsidP="005F59BE">
      <w:r w:rsidRPr="005F59BE">
        <w:t xml:space="preserve">Assisted living programs are required to provide certain information to the public as well as maintain certain information confidential in accordance with Federal and State laws.  The program </w:t>
      </w:r>
      <w:proofErr w:type="gramStart"/>
      <w:r w:rsidRPr="005F59BE">
        <w:t>is required</w:t>
      </w:r>
      <w:proofErr w:type="gramEnd"/>
      <w:r w:rsidRPr="005F59BE">
        <w:t xml:space="preserve"> to post a notice in a prominent location that states copies of final reports resulting from monitoring visits are available via the department’s website at dia-hfd.iowa.gov/DIA_HFD.do. According to </w:t>
      </w:r>
      <w:hyperlink r:id="rId10" w:history="1">
        <w:r w:rsidRPr="005F59BE">
          <w:rPr>
            <w:rStyle w:val="Hyperlink"/>
          </w:rPr>
          <w:t>481-67.22</w:t>
        </w:r>
      </w:hyperlink>
      <w:r w:rsidRPr="005F59BE">
        <w:t> the assisted living program is required to disclose the following to the public:</w:t>
      </w:r>
    </w:p>
    <w:p w14:paraId="5F39831F" w14:textId="77777777" w:rsidR="005F59BE" w:rsidRPr="005F59BE" w:rsidRDefault="005F59BE" w:rsidP="005F59BE">
      <w:pPr>
        <w:numPr>
          <w:ilvl w:val="0"/>
          <w:numId w:val="9"/>
        </w:numPr>
      </w:pPr>
      <w:r w:rsidRPr="005F59BE">
        <w:t>Certification applications, status, and accompanying materials.</w:t>
      </w:r>
    </w:p>
    <w:p w14:paraId="3C68277C" w14:textId="77777777" w:rsidR="005F59BE" w:rsidRPr="005F59BE" w:rsidRDefault="005F59BE" w:rsidP="005F59BE">
      <w:pPr>
        <w:numPr>
          <w:ilvl w:val="0"/>
          <w:numId w:val="9"/>
        </w:numPr>
      </w:pPr>
      <w:r w:rsidRPr="005F59BE">
        <w:t>Final findings of state monitoring including a monitoring that results from a complaint or program-reported incident.</w:t>
      </w:r>
    </w:p>
    <w:p w14:paraId="02BF971E" w14:textId="77777777" w:rsidR="005F59BE" w:rsidRPr="005F59BE" w:rsidRDefault="005F59BE" w:rsidP="005F59BE">
      <w:pPr>
        <w:numPr>
          <w:ilvl w:val="0"/>
          <w:numId w:val="9"/>
        </w:numPr>
      </w:pPr>
      <w:r w:rsidRPr="005F59BE">
        <w:t xml:space="preserve">Reports from the </w:t>
      </w:r>
      <w:proofErr w:type="gramStart"/>
      <w:r w:rsidRPr="005F59BE">
        <w:t>state fire marshal</w:t>
      </w:r>
      <w:proofErr w:type="gramEnd"/>
      <w:r w:rsidRPr="005F59BE">
        <w:t>.</w:t>
      </w:r>
    </w:p>
    <w:p w14:paraId="0B150FED" w14:textId="77777777" w:rsidR="005F59BE" w:rsidRPr="005F59BE" w:rsidRDefault="005F59BE" w:rsidP="005F59BE">
      <w:pPr>
        <w:numPr>
          <w:ilvl w:val="0"/>
          <w:numId w:val="9"/>
        </w:numPr>
      </w:pPr>
      <w:r w:rsidRPr="005F59BE">
        <w:t>Plan of correction submitted by the program.</w:t>
      </w:r>
    </w:p>
    <w:p w14:paraId="4210A927" w14:textId="77777777" w:rsidR="005F59BE" w:rsidRPr="005F59BE" w:rsidRDefault="005F59BE" w:rsidP="005F59BE">
      <w:pPr>
        <w:numPr>
          <w:ilvl w:val="0"/>
          <w:numId w:val="9"/>
        </w:numPr>
      </w:pPr>
      <w:r w:rsidRPr="005F59BE">
        <w:t>Official notices of certification sanctions, including enforcement actions.</w:t>
      </w:r>
    </w:p>
    <w:p w14:paraId="14361487" w14:textId="77777777" w:rsidR="005F59BE" w:rsidRPr="005F59BE" w:rsidRDefault="005F59BE" w:rsidP="005F59BE">
      <w:pPr>
        <w:numPr>
          <w:ilvl w:val="0"/>
          <w:numId w:val="9"/>
        </w:numPr>
      </w:pPr>
      <w:r w:rsidRPr="005F59BE">
        <w:t>Findings of fact, conclusions of law, decisions and orders issued.</w:t>
      </w:r>
    </w:p>
    <w:p w14:paraId="79BE41A7" w14:textId="77777777" w:rsidR="005F59BE" w:rsidRPr="005F59BE" w:rsidRDefault="005F59BE" w:rsidP="005F59BE">
      <w:pPr>
        <w:numPr>
          <w:ilvl w:val="0"/>
          <w:numId w:val="9"/>
        </w:numPr>
      </w:pPr>
      <w:r w:rsidRPr="005F59BE">
        <w:t>Waivers, including the department’s approval and denial letter and any letters requesting the waiver.</w:t>
      </w:r>
    </w:p>
    <w:p w14:paraId="12E98FDE" w14:textId="77777777" w:rsidR="005F59BE" w:rsidRPr="005F59BE" w:rsidRDefault="005F59BE" w:rsidP="005F59BE">
      <w:r w:rsidRPr="005F59BE">
        <w:t>Additionally, there is confidential information from the public. Confidential information includes:</w:t>
      </w:r>
    </w:p>
    <w:p w14:paraId="2540F637" w14:textId="77777777" w:rsidR="005F59BE" w:rsidRPr="005F59BE" w:rsidRDefault="005F59BE" w:rsidP="005F59BE">
      <w:pPr>
        <w:numPr>
          <w:ilvl w:val="0"/>
          <w:numId w:val="10"/>
        </w:numPr>
      </w:pPr>
      <w:r w:rsidRPr="005F59BE">
        <w:t>Information that does not comprise a final report resulting from a monitoring, complaint investigation, or a program-reported incident investigation.</w:t>
      </w:r>
    </w:p>
    <w:p w14:paraId="48326928" w14:textId="77777777" w:rsidR="005F59BE" w:rsidRPr="005F59BE" w:rsidRDefault="005F59BE" w:rsidP="005F59BE">
      <w:pPr>
        <w:numPr>
          <w:ilvl w:val="0"/>
          <w:numId w:val="10"/>
        </w:numPr>
      </w:pPr>
      <w:r w:rsidRPr="005F59BE">
        <w:t>Names of complainant(s).</w:t>
      </w:r>
    </w:p>
    <w:p w14:paraId="50F900D1" w14:textId="77777777" w:rsidR="005F59BE" w:rsidRPr="005F59BE" w:rsidRDefault="005F59BE" w:rsidP="005F59BE">
      <w:pPr>
        <w:numPr>
          <w:ilvl w:val="0"/>
          <w:numId w:val="10"/>
        </w:numPr>
      </w:pPr>
      <w:r w:rsidRPr="005F59BE">
        <w:t>Names of tenants in the program, identifying medical information, copies of documentation, and the addresses of anyone other than the owner or operator.</w:t>
      </w:r>
    </w:p>
    <w:p w14:paraId="7BA1313B" w14:textId="77777777" w:rsidR="005F59BE" w:rsidRPr="005F59BE" w:rsidRDefault="005F59BE" w:rsidP="005F59BE">
      <w:pPr>
        <w:numPr>
          <w:ilvl w:val="0"/>
          <w:numId w:val="10"/>
        </w:numPr>
      </w:pPr>
      <w:r w:rsidRPr="005F59BE">
        <w:t>Social security numbers, employer identification numbers or EIN.</w:t>
      </w:r>
    </w:p>
    <w:p w14:paraId="71EAA66E" w14:textId="77777777" w:rsidR="005F59BE" w:rsidRPr="005F59BE" w:rsidRDefault="005F59BE" w:rsidP="005F59BE">
      <w:r w:rsidRPr="005F59BE">
        <w:t>If a typically open record includes confidential information, the confidential information will be redacted before the records are provided for public inspection (such as the use of tenant numbers and staff letters instead of their names).  </w:t>
      </w:r>
    </w:p>
    <w:p w14:paraId="6A872173" w14:textId="0C5E9169" w:rsidR="00BE7951" w:rsidRPr="005F59BE" w:rsidRDefault="00BE7951" w:rsidP="005F59BE"/>
    <w:sectPr w:rsidR="00BE7951" w:rsidRPr="005F59BE"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A379" w14:textId="77777777" w:rsidR="00583543" w:rsidRDefault="00583543" w:rsidP="001A32B5">
      <w:pPr>
        <w:spacing w:after="0" w:line="240" w:lineRule="auto"/>
      </w:pPr>
      <w:r>
        <w:separator/>
      </w:r>
    </w:p>
  </w:endnote>
  <w:endnote w:type="continuationSeparator" w:id="0">
    <w:p w14:paraId="3D6A1379" w14:textId="77777777" w:rsidR="00583543" w:rsidRDefault="00583543"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49C3" w14:textId="77777777" w:rsidR="00583543" w:rsidRDefault="00583543" w:rsidP="001A32B5">
      <w:pPr>
        <w:spacing w:after="0" w:line="240" w:lineRule="auto"/>
      </w:pPr>
      <w:r>
        <w:separator/>
      </w:r>
    </w:p>
  </w:footnote>
  <w:footnote w:type="continuationSeparator" w:id="0">
    <w:p w14:paraId="10531096" w14:textId="77777777" w:rsidR="00583543" w:rsidRDefault="00583543"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3F26E8"/>
    <w:multiLevelType w:val="multilevel"/>
    <w:tmpl w:val="901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57010F"/>
    <w:multiLevelType w:val="multilevel"/>
    <w:tmpl w:val="98CA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0"/>
  </w:num>
  <w:num w:numId="2" w16cid:durableId="1711564617">
    <w:abstractNumId w:val="6"/>
  </w:num>
  <w:num w:numId="3" w16cid:durableId="642318845">
    <w:abstractNumId w:val="8"/>
  </w:num>
  <w:num w:numId="4" w16cid:durableId="1591694173">
    <w:abstractNumId w:val="9"/>
  </w:num>
  <w:num w:numId="5" w16cid:durableId="2112357165">
    <w:abstractNumId w:val="5"/>
  </w:num>
  <w:num w:numId="6" w16cid:durableId="1431972469">
    <w:abstractNumId w:val="3"/>
  </w:num>
  <w:num w:numId="7" w16cid:durableId="1227186350">
    <w:abstractNumId w:val="1"/>
  </w:num>
  <w:num w:numId="8" w16cid:durableId="1514606540">
    <w:abstractNumId w:val="2"/>
  </w:num>
  <w:num w:numId="9" w16cid:durableId="221865589">
    <w:abstractNumId w:val="4"/>
  </w:num>
  <w:num w:numId="10" w16cid:durableId="184169970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407D7"/>
    <w:rsid w:val="001614C6"/>
    <w:rsid w:val="001A32B5"/>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1610F"/>
    <w:rsid w:val="00447E97"/>
    <w:rsid w:val="00452367"/>
    <w:rsid w:val="0048609E"/>
    <w:rsid w:val="0048692D"/>
    <w:rsid w:val="004C1948"/>
    <w:rsid w:val="004D3E52"/>
    <w:rsid w:val="00545473"/>
    <w:rsid w:val="00571240"/>
    <w:rsid w:val="00583543"/>
    <w:rsid w:val="005E12EB"/>
    <w:rsid w:val="005F3DAF"/>
    <w:rsid w:val="005F59BE"/>
    <w:rsid w:val="00606982"/>
    <w:rsid w:val="006615C6"/>
    <w:rsid w:val="00694FE6"/>
    <w:rsid w:val="006D22B7"/>
    <w:rsid w:val="0070278D"/>
    <w:rsid w:val="00713109"/>
    <w:rsid w:val="0074114B"/>
    <w:rsid w:val="00750873"/>
    <w:rsid w:val="007902AA"/>
    <w:rsid w:val="007A0CC5"/>
    <w:rsid w:val="007B00DD"/>
    <w:rsid w:val="007D4274"/>
    <w:rsid w:val="007E3F1A"/>
    <w:rsid w:val="007F3830"/>
    <w:rsid w:val="0080291A"/>
    <w:rsid w:val="008465E6"/>
    <w:rsid w:val="00905710"/>
    <w:rsid w:val="00912A8E"/>
    <w:rsid w:val="00941AB3"/>
    <w:rsid w:val="00993191"/>
    <w:rsid w:val="009A50DA"/>
    <w:rsid w:val="009D5765"/>
    <w:rsid w:val="009E319E"/>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07821"/>
    <w:rsid w:val="00C358E5"/>
    <w:rsid w:val="00C42623"/>
    <w:rsid w:val="00C73282"/>
    <w:rsid w:val="00C86929"/>
    <w:rsid w:val="00C9600F"/>
    <w:rsid w:val="00CD46C7"/>
    <w:rsid w:val="00CE5979"/>
    <w:rsid w:val="00CF2EE2"/>
    <w:rsid w:val="00CF4D90"/>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835DF"/>
    <w:rsid w:val="00FA0635"/>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80333914">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4142583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iowa.gov/docs/iac/rule/02-05-2025.481.67.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3.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7</cp:revision>
  <cp:lastPrinted>2026-06-26T14:19:00Z</cp:lastPrinted>
  <dcterms:created xsi:type="dcterms:W3CDTF">2026-06-30T13:13:00Z</dcterms:created>
  <dcterms:modified xsi:type="dcterms:W3CDTF">2026-06-30T13:17:00Z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