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E237" w14:textId="77777777" w:rsidR="0070278D" w:rsidRPr="0070278D" w:rsidRDefault="0070278D" w:rsidP="0070278D">
      <w:pPr>
        <w:jc w:val="center"/>
        <w:rPr>
          <w:b/>
          <w:bCs/>
        </w:rPr>
      </w:pPr>
      <w:r w:rsidRPr="0070278D">
        <w:rPr>
          <w:b/>
          <w:bCs/>
        </w:rPr>
        <w:t>481-69.21 Occupancy Agreement</w:t>
      </w:r>
    </w:p>
    <w:p w14:paraId="001C17AC" w14:textId="77777777" w:rsidR="0070278D" w:rsidRPr="0070278D" w:rsidRDefault="0070278D" w:rsidP="0070278D">
      <w:r w:rsidRPr="0070278D">
        <w:t>There are rules related to the program’s occupancy agreement in </w:t>
      </w:r>
      <w:hyperlink r:id="rId10" w:history="1">
        <w:r w:rsidRPr="0070278D">
          <w:rPr>
            <w:rStyle w:val="Hyperlink"/>
          </w:rPr>
          <w:t>481-69.21</w:t>
        </w:r>
      </w:hyperlink>
      <w:r w:rsidRPr="0070278D">
        <w:t> and 231C.5. In Chapter 69.21, the Department of Inspections, Appeals, &amp; Licensing (DIAL) requires the following:</w:t>
      </w:r>
    </w:p>
    <w:p w14:paraId="50C4E418" w14:textId="77777777" w:rsidR="0070278D" w:rsidRPr="0070278D" w:rsidRDefault="0070278D" w:rsidP="0070278D">
      <w:pPr>
        <w:numPr>
          <w:ilvl w:val="0"/>
          <w:numId w:val="47"/>
        </w:numPr>
      </w:pPr>
      <w:r w:rsidRPr="0070278D">
        <w:t>The occupancy agreement must be in 12-point font (or larger).</w:t>
      </w:r>
    </w:p>
    <w:p w14:paraId="2C6F58EB" w14:textId="77777777" w:rsidR="0070278D" w:rsidRPr="0070278D" w:rsidRDefault="0070278D" w:rsidP="0070278D">
      <w:pPr>
        <w:numPr>
          <w:ilvl w:val="0"/>
          <w:numId w:val="47"/>
        </w:numPr>
      </w:pPr>
      <w:r w:rsidRPr="0070278D">
        <w:t>Written in plain language, using commonly understood terms. This means that the tenant or their legal representative should be able to easily understand the agreement.</w:t>
      </w:r>
    </w:p>
    <w:p w14:paraId="46B2FC53" w14:textId="77777777" w:rsidR="0070278D" w:rsidRPr="0070278D" w:rsidRDefault="0070278D" w:rsidP="0070278D">
      <w:pPr>
        <w:numPr>
          <w:ilvl w:val="0"/>
          <w:numId w:val="47"/>
        </w:numPr>
      </w:pPr>
      <w:r w:rsidRPr="0070278D">
        <w:t>Include the following:</w:t>
      </w:r>
    </w:p>
    <w:p w14:paraId="5B86C488" w14:textId="77777777" w:rsidR="0070278D" w:rsidRPr="0070278D" w:rsidRDefault="0070278D" w:rsidP="0070278D">
      <w:pPr>
        <w:numPr>
          <w:ilvl w:val="1"/>
          <w:numId w:val="47"/>
        </w:numPr>
      </w:pPr>
      <w:r w:rsidRPr="0070278D">
        <w:t>The telephone number for filing a complaint with the department (877) 686-0027.</w:t>
      </w:r>
    </w:p>
    <w:p w14:paraId="5C2E8114" w14:textId="77777777" w:rsidR="0070278D" w:rsidRPr="0070278D" w:rsidRDefault="0070278D" w:rsidP="0070278D">
      <w:pPr>
        <w:numPr>
          <w:ilvl w:val="1"/>
          <w:numId w:val="47"/>
        </w:numPr>
      </w:pPr>
      <w:r w:rsidRPr="0070278D">
        <w:t>The telephone number for the office of the long-term care ombudsman (515) 725-3308 or (866) 236-1430.</w:t>
      </w:r>
    </w:p>
    <w:p w14:paraId="7F1AB6C7" w14:textId="77777777" w:rsidR="0070278D" w:rsidRPr="0070278D" w:rsidRDefault="0070278D" w:rsidP="0070278D">
      <w:pPr>
        <w:numPr>
          <w:ilvl w:val="1"/>
          <w:numId w:val="47"/>
        </w:numPr>
      </w:pPr>
      <w:r w:rsidRPr="0070278D">
        <w:t>The telephone number for reporting dependent adult abuse (DIAL Complaint number indicated above).</w:t>
      </w:r>
    </w:p>
    <w:p w14:paraId="3EE2DA51" w14:textId="77777777" w:rsidR="0070278D" w:rsidRPr="0070278D" w:rsidRDefault="0070278D" w:rsidP="0070278D">
      <w:pPr>
        <w:numPr>
          <w:ilvl w:val="1"/>
          <w:numId w:val="47"/>
        </w:numPr>
      </w:pPr>
      <w:r w:rsidRPr="0070278D">
        <w:t>A copy of the program’s statement on tenants’ rights.</w:t>
      </w:r>
    </w:p>
    <w:p w14:paraId="1FDE302B" w14:textId="77777777" w:rsidR="0070278D" w:rsidRPr="0070278D" w:rsidRDefault="0070278D" w:rsidP="0070278D">
      <w:pPr>
        <w:numPr>
          <w:ilvl w:val="1"/>
          <w:numId w:val="47"/>
        </w:numPr>
      </w:pPr>
      <w:r w:rsidRPr="0070278D">
        <w:t>A statement that the tenant landlord law applies to assisted living programs.</w:t>
      </w:r>
    </w:p>
    <w:p w14:paraId="29EA93D3" w14:textId="77777777" w:rsidR="0070278D" w:rsidRPr="0070278D" w:rsidRDefault="0070278D" w:rsidP="0070278D">
      <w:pPr>
        <w:numPr>
          <w:ilvl w:val="1"/>
          <w:numId w:val="47"/>
        </w:numPr>
      </w:pPr>
      <w:r w:rsidRPr="0070278D">
        <w:t>A statement providing at least 90-days advance notice of any planned program cessation, except in cases of emergencies.  </w:t>
      </w:r>
    </w:p>
    <w:p w14:paraId="2735D3F4" w14:textId="77777777" w:rsidR="0070278D" w:rsidRPr="0070278D" w:rsidRDefault="0070278D" w:rsidP="0070278D">
      <w:r w:rsidRPr="0070278D">
        <w:t xml:space="preserve">Additionally, the agreement must be reviewed and updated as necessary to reflect changes in services or financial arrangements. Copies of the agreement shall be provided to the tenant or their legal representative and maintained by the program. A blank copy of the agreement shall be available for review from the </w:t>
      </w:r>
      <w:proofErr w:type="gramStart"/>
      <w:r w:rsidRPr="0070278D">
        <w:t>general public</w:t>
      </w:r>
      <w:proofErr w:type="gramEnd"/>
      <w:r w:rsidRPr="0070278D">
        <w:t xml:space="preserve"> upon request. Finally, any marketing materials </w:t>
      </w:r>
      <w:proofErr w:type="gramStart"/>
      <w:r w:rsidRPr="0070278D">
        <w:t>shall</w:t>
      </w:r>
      <w:proofErr w:type="gramEnd"/>
      <w:r w:rsidRPr="0070278D">
        <w:t xml:space="preserve"> include a statement that a copy of the occupancy agreement is available to everyone upon request.</w:t>
      </w:r>
    </w:p>
    <w:p w14:paraId="57110A5C" w14:textId="77777777" w:rsidR="0070278D" w:rsidRPr="0070278D" w:rsidRDefault="0070278D" w:rsidP="0070278D">
      <w:r w:rsidRPr="0070278D">
        <w:t>This rule is periodically cited for various reasons including that the agreement did not include the appropriate contact information or if the program did not have a copy of specific tenant’s signed agreements.</w:t>
      </w:r>
    </w:p>
    <w:p w14:paraId="6A872173" w14:textId="6EE3B58A" w:rsidR="00BE7951" w:rsidRPr="0070278D" w:rsidRDefault="00BE7951" w:rsidP="0070278D"/>
    <w:sectPr w:rsidR="00BE7951" w:rsidRPr="0070278D"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DD56" w14:textId="77777777" w:rsidR="001C2BFE" w:rsidRDefault="001C2BFE" w:rsidP="001A32B5">
      <w:pPr>
        <w:spacing w:after="0" w:line="240" w:lineRule="auto"/>
      </w:pPr>
      <w:r>
        <w:separator/>
      </w:r>
    </w:p>
  </w:endnote>
  <w:endnote w:type="continuationSeparator" w:id="0">
    <w:p w14:paraId="3ED13E13" w14:textId="77777777" w:rsidR="001C2BFE" w:rsidRDefault="001C2BFE"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3AEB" w14:textId="77777777" w:rsidR="001C2BFE" w:rsidRDefault="001C2BFE" w:rsidP="001A32B5">
      <w:pPr>
        <w:spacing w:after="0" w:line="240" w:lineRule="auto"/>
      </w:pPr>
      <w:r>
        <w:separator/>
      </w:r>
    </w:p>
  </w:footnote>
  <w:footnote w:type="continuationSeparator" w:id="0">
    <w:p w14:paraId="3E4AE09B" w14:textId="77777777" w:rsidR="001C2BFE" w:rsidRDefault="001C2BFE"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D43700"/>
    <w:multiLevelType w:val="multilevel"/>
    <w:tmpl w:val="957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821610"/>
    <w:multiLevelType w:val="multilevel"/>
    <w:tmpl w:val="35101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01520C"/>
    <w:multiLevelType w:val="multilevel"/>
    <w:tmpl w:val="CC84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B06651"/>
    <w:multiLevelType w:val="multilevel"/>
    <w:tmpl w:val="D9A6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1D0E94"/>
    <w:multiLevelType w:val="multilevel"/>
    <w:tmpl w:val="F200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4F03C0"/>
    <w:multiLevelType w:val="multilevel"/>
    <w:tmpl w:val="152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EA5F33"/>
    <w:multiLevelType w:val="multilevel"/>
    <w:tmpl w:val="FF4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DA46B4"/>
    <w:multiLevelType w:val="multilevel"/>
    <w:tmpl w:val="398C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46B57"/>
    <w:multiLevelType w:val="multilevel"/>
    <w:tmpl w:val="5872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1046CB"/>
    <w:multiLevelType w:val="multilevel"/>
    <w:tmpl w:val="3F46C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10"/>
  </w:num>
  <w:num w:numId="2" w16cid:durableId="1384869952">
    <w:abstractNumId w:val="32"/>
  </w:num>
  <w:num w:numId="3" w16cid:durableId="836532462">
    <w:abstractNumId w:val="2"/>
  </w:num>
  <w:num w:numId="4" w16cid:durableId="1069814727">
    <w:abstractNumId w:val="8"/>
  </w:num>
  <w:num w:numId="5" w16cid:durableId="1317344348">
    <w:abstractNumId w:val="5"/>
  </w:num>
  <w:num w:numId="6" w16cid:durableId="668143842">
    <w:abstractNumId w:val="38"/>
  </w:num>
  <w:num w:numId="7" w16cid:durableId="1029914589">
    <w:abstractNumId w:val="0"/>
  </w:num>
  <w:num w:numId="8" w16cid:durableId="1103837369">
    <w:abstractNumId w:val="18"/>
  </w:num>
  <w:num w:numId="9" w16cid:durableId="969097300">
    <w:abstractNumId w:val="29"/>
  </w:num>
  <w:num w:numId="10" w16cid:durableId="1411931338">
    <w:abstractNumId w:val="30"/>
  </w:num>
  <w:num w:numId="11" w16cid:durableId="950553410">
    <w:abstractNumId w:val="40"/>
  </w:num>
  <w:num w:numId="12" w16cid:durableId="949314965">
    <w:abstractNumId w:val="35"/>
  </w:num>
  <w:num w:numId="13" w16cid:durableId="1183395532">
    <w:abstractNumId w:val="15"/>
  </w:num>
  <w:num w:numId="14" w16cid:durableId="1277248201">
    <w:abstractNumId w:val="4"/>
  </w:num>
  <w:num w:numId="15" w16cid:durableId="1068071846">
    <w:abstractNumId w:val="24"/>
  </w:num>
  <w:num w:numId="16" w16cid:durableId="683096616">
    <w:abstractNumId w:val="31"/>
  </w:num>
  <w:num w:numId="17" w16cid:durableId="270557250">
    <w:abstractNumId w:val="25"/>
  </w:num>
  <w:num w:numId="18" w16cid:durableId="92215736">
    <w:abstractNumId w:val="36"/>
  </w:num>
  <w:num w:numId="19" w16cid:durableId="1573352993">
    <w:abstractNumId w:val="26"/>
  </w:num>
  <w:num w:numId="20" w16cid:durableId="356582957">
    <w:abstractNumId w:val="12"/>
  </w:num>
  <w:num w:numId="21" w16cid:durableId="1732002558">
    <w:abstractNumId w:val="22"/>
  </w:num>
  <w:num w:numId="22" w16cid:durableId="948896502">
    <w:abstractNumId w:val="44"/>
  </w:num>
  <w:num w:numId="23" w16cid:durableId="947157520">
    <w:abstractNumId w:val="28"/>
  </w:num>
  <w:num w:numId="24" w16cid:durableId="836962529">
    <w:abstractNumId w:val="9"/>
  </w:num>
  <w:num w:numId="25" w16cid:durableId="1625579125">
    <w:abstractNumId w:val="43"/>
  </w:num>
  <w:num w:numId="26" w16cid:durableId="1862741861">
    <w:abstractNumId w:val="1"/>
  </w:num>
  <w:num w:numId="27" w16cid:durableId="135491788">
    <w:abstractNumId w:val="42"/>
  </w:num>
  <w:num w:numId="28" w16cid:durableId="163710242">
    <w:abstractNumId w:val="16"/>
  </w:num>
  <w:num w:numId="29" w16cid:durableId="149248957">
    <w:abstractNumId w:val="7"/>
  </w:num>
  <w:num w:numId="30" w16cid:durableId="1904829576">
    <w:abstractNumId w:val="21"/>
  </w:num>
  <w:num w:numId="31" w16cid:durableId="1459495925">
    <w:abstractNumId w:val="41"/>
  </w:num>
  <w:num w:numId="32" w16cid:durableId="1543126382">
    <w:abstractNumId w:val="17"/>
  </w:num>
  <w:num w:numId="33" w16cid:durableId="1481071862">
    <w:abstractNumId w:val="3"/>
  </w:num>
  <w:num w:numId="34" w16cid:durableId="1853911671">
    <w:abstractNumId w:val="39"/>
  </w:num>
  <w:num w:numId="35" w16cid:durableId="941496507">
    <w:abstractNumId w:val="37"/>
  </w:num>
  <w:num w:numId="36" w16cid:durableId="733552297">
    <w:abstractNumId w:val="34"/>
  </w:num>
  <w:num w:numId="37" w16cid:durableId="776214541">
    <w:abstractNumId w:val="33"/>
  </w:num>
  <w:num w:numId="38" w16cid:durableId="784618719">
    <w:abstractNumId w:val="23"/>
  </w:num>
  <w:num w:numId="39" w16cid:durableId="1801651601">
    <w:abstractNumId w:val="20"/>
  </w:num>
  <w:num w:numId="40" w16cid:durableId="1577284881">
    <w:abstractNumId w:val="13"/>
  </w:num>
  <w:num w:numId="41" w16cid:durableId="1482118726">
    <w:abstractNumId w:val="27"/>
  </w:num>
  <w:num w:numId="42" w16cid:durableId="2055036688">
    <w:abstractNumId w:val="6"/>
  </w:num>
  <w:num w:numId="43" w16cid:durableId="554700341">
    <w:abstractNumId w:val="11"/>
  </w:num>
  <w:num w:numId="44" w16cid:durableId="2064675614">
    <w:abstractNumId w:val="19"/>
  </w:num>
  <w:num w:numId="45" w16cid:durableId="490608695">
    <w:abstractNumId w:val="45"/>
  </w:num>
  <w:num w:numId="46" w16cid:durableId="1087001893">
    <w:abstractNumId w:val="14"/>
  </w:num>
  <w:num w:numId="47" w16cid:durableId="68513766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614C6"/>
    <w:rsid w:val="001A32B5"/>
    <w:rsid w:val="001C2BFE"/>
    <w:rsid w:val="002A6E3D"/>
    <w:rsid w:val="002B42B5"/>
    <w:rsid w:val="002C215D"/>
    <w:rsid w:val="00342130"/>
    <w:rsid w:val="00342287"/>
    <w:rsid w:val="00352B4B"/>
    <w:rsid w:val="003567DC"/>
    <w:rsid w:val="00365A8A"/>
    <w:rsid w:val="003C1BDA"/>
    <w:rsid w:val="003C4B30"/>
    <w:rsid w:val="003D33CC"/>
    <w:rsid w:val="003D7E5B"/>
    <w:rsid w:val="003E2E8D"/>
    <w:rsid w:val="003F5814"/>
    <w:rsid w:val="003F60D3"/>
    <w:rsid w:val="00447E97"/>
    <w:rsid w:val="0048609E"/>
    <w:rsid w:val="0048692D"/>
    <w:rsid w:val="004D3E52"/>
    <w:rsid w:val="00545473"/>
    <w:rsid w:val="00571240"/>
    <w:rsid w:val="005E12EB"/>
    <w:rsid w:val="005F3DAF"/>
    <w:rsid w:val="00606982"/>
    <w:rsid w:val="006615C6"/>
    <w:rsid w:val="00694FE6"/>
    <w:rsid w:val="006D22B7"/>
    <w:rsid w:val="0070278D"/>
    <w:rsid w:val="00750873"/>
    <w:rsid w:val="007902AA"/>
    <w:rsid w:val="007A0CC5"/>
    <w:rsid w:val="007B00DD"/>
    <w:rsid w:val="007D4274"/>
    <w:rsid w:val="007E3F1A"/>
    <w:rsid w:val="007F3830"/>
    <w:rsid w:val="0080291A"/>
    <w:rsid w:val="00905710"/>
    <w:rsid w:val="00912A8E"/>
    <w:rsid w:val="00941AB3"/>
    <w:rsid w:val="00993191"/>
    <w:rsid w:val="009D5765"/>
    <w:rsid w:val="009E319E"/>
    <w:rsid w:val="00A23B23"/>
    <w:rsid w:val="00A704C1"/>
    <w:rsid w:val="00A82710"/>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D46C7"/>
    <w:rsid w:val="00CF2EE2"/>
    <w:rsid w:val="00CF6028"/>
    <w:rsid w:val="00D10266"/>
    <w:rsid w:val="00D20B23"/>
    <w:rsid w:val="00D402B2"/>
    <w:rsid w:val="00D660EA"/>
    <w:rsid w:val="00D83D56"/>
    <w:rsid w:val="00D870AF"/>
    <w:rsid w:val="00DC1209"/>
    <w:rsid w:val="00DC185F"/>
    <w:rsid w:val="00DC5990"/>
    <w:rsid w:val="00E36893"/>
    <w:rsid w:val="00E45A68"/>
    <w:rsid w:val="00E767CD"/>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egis.iowa.gov/docs/iac/rule/02-05-2025.481.69.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2026-06-29T20:14:00Z</dcterms:created>
  <dcterms:modified xsi:type="dcterms:W3CDTF">2026-06-29T20:14:00Z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