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CE272" w14:textId="77777777" w:rsidR="00D85188" w:rsidRPr="00D85188" w:rsidRDefault="00D85188" w:rsidP="00D85188">
      <w:pPr>
        <w:jc w:val="center"/>
      </w:pPr>
      <w:r w:rsidRPr="00D85188">
        <w:rPr>
          <w:b/>
          <w:bCs/>
        </w:rPr>
        <w:t>295.2010(1) Voluntary Termination of Residency</w:t>
      </w:r>
    </w:p>
    <w:p w14:paraId="67F807E7" w14:textId="77777777" w:rsidR="00D85188" w:rsidRPr="00D85188" w:rsidRDefault="00D85188" w:rsidP="00D85188">
      <w:r w:rsidRPr="00D85188">
        <w:t>According to the Illinois Administrative Code 295.2010(a) the residents or their representatives may terminate their assisted living residency immediately upon providing notice to the establishment in the following circumstances:</w:t>
      </w:r>
    </w:p>
    <w:p w14:paraId="3154169D" w14:textId="77777777" w:rsidR="00D85188" w:rsidRPr="00D85188" w:rsidRDefault="00D85188" w:rsidP="00D85188">
      <w:pPr>
        <w:numPr>
          <w:ilvl w:val="0"/>
          <w:numId w:val="1"/>
        </w:numPr>
      </w:pPr>
      <w:r w:rsidRPr="00D85188">
        <w:t>Abuse</w:t>
      </w:r>
    </w:p>
    <w:p w14:paraId="01F45BE2" w14:textId="77777777" w:rsidR="00D85188" w:rsidRPr="00D85188" w:rsidRDefault="00D85188" w:rsidP="00D85188">
      <w:pPr>
        <w:numPr>
          <w:ilvl w:val="0"/>
          <w:numId w:val="1"/>
        </w:numPr>
      </w:pPr>
      <w:r w:rsidRPr="00D85188">
        <w:t>Neglect</w:t>
      </w:r>
    </w:p>
    <w:p w14:paraId="16758E39" w14:textId="77777777" w:rsidR="00D85188" w:rsidRPr="00D85188" w:rsidRDefault="00D85188" w:rsidP="00D85188">
      <w:pPr>
        <w:numPr>
          <w:ilvl w:val="0"/>
          <w:numId w:val="1"/>
        </w:numPr>
      </w:pPr>
      <w:r w:rsidRPr="00D85188">
        <w:t>Financial Exploitation</w:t>
      </w:r>
    </w:p>
    <w:p w14:paraId="36DDDF20" w14:textId="77777777" w:rsidR="00D85188" w:rsidRPr="00D85188" w:rsidRDefault="00D85188" w:rsidP="00D85188">
      <w:pPr>
        <w:numPr>
          <w:ilvl w:val="0"/>
          <w:numId w:val="1"/>
        </w:numPr>
      </w:pPr>
      <w:r w:rsidRPr="00D85188">
        <w:t>Imminent danger of life, health or safety that is caused by the establishment</w:t>
      </w:r>
    </w:p>
    <w:p w14:paraId="78C5A4DD" w14:textId="77777777" w:rsidR="00D85188" w:rsidRPr="00D85188" w:rsidRDefault="00D85188" w:rsidP="00D85188">
      <w:r w:rsidRPr="00D85188">
        <w:t>If the assisted living residents pass away and upon removal of their personal belongings from the unit, the lease agreement will terminate.</w:t>
      </w:r>
    </w:p>
    <w:p w14:paraId="5152B51C" w14:textId="77777777" w:rsidR="00D85188" w:rsidRPr="00D85188" w:rsidRDefault="00D85188" w:rsidP="00D85188">
      <w:r w:rsidRPr="00D85188">
        <w:t>Under any circumstances, the resident or their representative may provide a 30-day written notice to terminate the residency of the resident.</w:t>
      </w:r>
    </w:p>
    <w:p w14:paraId="6CFAD2B4" w14:textId="77777777" w:rsidR="00D85188" w:rsidRPr="00D85188" w:rsidRDefault="00D85188" w:rsidP="00D85188">
      <w:r w:rsidRPr="00D85188">
        <w:t>Assisted living programs should review their occupancy or lease agreements/contracts to ensure these clauses are included as well as reviewing any applicable policies and procedures.</w:t>
      </w:r>
    </w:p>
    <w:p w14:paraId="606D443E" w14:textId="77777777" w:rsidR="00BE7951" w:rsidRDefault="00BE7951" w:rsidP="00D85188">
      <w:pPr>
        <w:jc w:val="center"/>
      </w:pPr>
    </w:p>
    <w:sectPr w:rsidR="00BE7951" w:rsidSect="00D85188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2FEE2" w14:textId="77777777" w:rsidR="00D85188" w:rsidRDefault="00D85188" w:rsidP="00D85188">
      <w:pPr>
        <w:spacing w:after="0" w:line="240" w:lineRule="auto"/>
      </w:pPr>
      <w:r>
        <w:separator/>
      </w:r>
    </w:p>
  </w:endnote>
  <w:endnote w:type="continuationSeparator" w:id="0">
    <w:p w14:paraId="0611D30E" w14:textId="77777777" w:rsidR="00D85188" w:rsidRDefault="00D85188" w:rsidP="00D85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8DD2E" w14:textId="77777777" w:rsidR="00D85188" w:rsidRDefault="00D85188" w:rsidP="00D85188">
      <w:pPr>
        <w:spacing w:after="0" w:line="240" w:lineRule="auto"/>
      </w:pPr>
      <w:r>
        <w:separator/>
      </w:r>
    </w:p>
  </w:footnote>
  <w:footnote w:type="continuationSeparator" w:id="0">
    <w:p w14:paraId="7EE353DB" w14:textId="77777777" w:rsidR="00D85188" w:rsidRDefault="00D85188" w:rsidP="00D85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748BB877E726431C9918CEE36E49A568"/>
      </w:placeholder>
      <w:temporary/>
      <w:showingPlcHdr/>
      <w15:appearance w15:val="hidden"/>
    </w:sdtPr>
    <w:sdtContent>
      <w:p w14:paraId="5FAF4C91" w14:textId="77777777" w:rsidR="00D85188" w:rsidRDefault="00D85188">
        <w:pPr>
          <w:pStyle w:val="Header"/>
        </w:pPr>
        <w:r>
          <w:t>[Type here]</w:t>
        </w:r>
      </w:p>
    </w:sdtContent>
  </w:sdt>
  <w:p w14:paraId="24256B21" w14:textId="77777777" w:rsidR="00D85188" w:rsidRDefault="00D851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8E5D6" w14:textId="1C1AA75C" w:rsidR="00D85188" w:rsidRDefault="00D85188" w:rsidP="00D85188">
    <w:pPr>
      <w:pStyle w:val="Header"/>
      <w:ind w:left="-1260"/>
    </w:pPr>
    <w:r>
      <w:rPr>
        <w:noProof/>
      </w:rPr>
      <w:drawing>
        <wp:inline distT="0" distB="0" distL="0" distR="0" wp14:anchorId="45933DA0" wp14:editId="3CB00EB9">
          <wp:extent cx="1397903" cy="574504"/>
          <wp:effectExtent l="0" t="0" r="0" b="0"/>
          <wp:docPr id="1632806271" name="Picture 1" descr="A black and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806271" name="Picture 1" descr="A black and green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7638" cy="590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356A9"/>
    <w:multiLevelType w:val="multilevel"/>
    <w:tmpl w:val="A314A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7135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188"/>
    <w:rsid w:val="003567DC"/>
    <w:rsid w:val="00912A8E"/>
    <w:rsid w:val="00BE7951"/>
    <w:rsid w:val="00D8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8BD48"/>
  <w15:chartTrackingRefBased/>
  <w15:docId w15:val="{E47EC72F-A5B4-47A2-8A0D-B3357771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1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1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1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1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1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1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1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1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1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1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1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1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1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5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188"/>
  </w:style>
  <w:style w:type="paragraph" w:styleId="Footer">
    <w:name w:val="footer"/>
    <w:basedOn w:val="Normal"/>
    <w:link w:val="FooterChar"/>
    <w:uiPriority w:val="99"/>
    <w:unhideWhenUsed/>
    <w:rsid w:val="00D85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8BB877E726431C9918CEE36E49A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ABE2C-99FF-4F1E-83F0-CF721C630CE4}"/>
      </w:docPartPr>
      <w:docPartBody>
        <w:p w:rsidR="00160A16" w:rsidRDefault="00160A16" w:rsidP="00160A16">
          <w:pPr>
            <w:pStyle w:val="748BB877E726431C9918CEE36E49A568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A16"/>
    <w:rsid w:val="00160A16"/>
    <w:rsid w:val="0091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48BB877E726431C9918CEE36E49A568">
    <w:name w:val="748BB877E726431C9918CEE36E49A568"/>
    <w:rsid w:val="00160A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4F229EB9F1946B2ACCC617BB2062E" ma:contentTypeVersion="41" ma:contentTypeDescription="Create a new document." ma:contentTypeScope="" ma:versionID="3ae4a2d2a8abb547e27e20dc39937650">
  <xsd:schema xmlns:xsd="http://www.w3.org/2001/XMLSchema" xmlns:xs="http://www.w3.org/2001/XMLSchema" xmlns:p="http://schemas.microsoft.com/office/2006/metadata/properties" xmlns:ns2="5325790a-5e75-41f0-abc2-881d4f019070" xmlns:ns3="0939c813-8d89-4e2a-ae3b-5a762085bfa2" targetNamespace="http://schemas.microsoft.com/office/2006/metadata/properties" ma:root="true" ma:fieldsID="9b0686ac2a8d54ad7044d4cc6cea0777" ns2:_="" ns3:_="">
    <xsd:import namespace="5325790a-5e75-41f0-abc2-881d4f019070"/>
    <xsd:import namespace="0939c813-8d89-4e2a-ae3b-5a762085bfa2"/>
    <xsd:element name="properties">
      <xsd:complexType>
        <xsd:sequence>
          <xsd:element name="documentManagement">
            <xsd:complexType>
              <xsd:all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5790a-5e75-41f0-abc2-881d4f019070" elementFormDefault="qualified">
    <xsd:import namespace="http://schemas.microsoft.com/office/2006/documentManagement/types"/>
    <xsd:import namespace="http://schemas.microsoft.com/office/infopath/2007/PartnerControls"/>
    <xsd:element name="LastSharedByUser" ma:index="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9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b0dd1f1e-6cad-482f-8b09-fe79f805198a}" ma:internalName="TaxCatchAll" ma:readOnly="false" ma:showField="CatchAllData" ma:web="5325790a-5e75-41f0-abc2-881d4f019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9c813-8d89-4e2a-ae3b-5a762085b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daeb8f-4fd7-4976-a5ed-57f5d3174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39c813-8d89-4e2a-ae3b-5a762085bfa2">
      <Terms xmlns="http://schemas.microsoft.com/office/infopath/2007/PartnerControls"/>
    </lcf76f155ced4ddcb4097134ff3c332f>
    <TaxCatchAll xmlns="5325790a-5e75-41f0-abc2-881d4f019070" xsi:nil="true"/>
  </documentManagement>
</p:properties>
</file>

<file path=customXml/itemProps1.xml><?xml version="1.0" encoding="utf-8"?>
<ds:datastoreItem xmlns:ds="http://schemas.openxmlformats.org/officeDocument/2006/customXml" ds:itemID="{C9AB22CA-63DA-4EEA-ABCE-1ED288F6DC97}"/>
</file>

<file path=customXml/itemProps2.xml><?xml version="1.0" encoding="utf-8"?>
<ds:datastoreItem xmlns:ds="http://schemas.openxmlformats.org/officeDocument/2006/customXml" ds:itemID="{0CEDBCA1-3B46-4310-999A-7CB50AAB8B45}"/>
</file>

<file path=customXml/itemProps3.xml><?xml version="1.0" encoding="utf-8"?>
<ds:datastoreItem xmlns:ds="http://schemas.openxmlformats.org/officeDocument/2006/customXml" ds:itemID="{70C4C3A1-2E37-4670-BA3C-1E4F13B856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Van Ree</dc:creator>
  <cp:keywords/>
  <dc:description/>
  <cp:lastModifiedBy>Kellie Van Ree</cp:lastModifiedBy>
  <cp:revision>1</cp:revision>
  <dcterms:created xsi:type="dcterms:W3CDTF">2026-06-29T12:34:00Z</dcterms:created>
  <dcterms:modified xsi:type="dcterms:W3CDTF">2026-06-29T12:36:00Z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0x01010026A4F229EB9F1946B2ACCC617BB2062E</vt:lpwstr>
  </property>
</Properties>
</file>