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A8427" w14:textId="77777777" w:rsidR="00545473" w:rsidRPr="00545473" w:rsidRDefault="00545473" w:rsidP="00545473">
      <w:pPr>
        <w:jc w:val="center"/>
        <w:rPr>
          <w:b/>
          <w:bCs/>
        </w:rPr>
      </w:pPr>
      <w:r w:rsidRPr="00545473">
        <w:rPr>
          <w:b/>
          <w:bCs/>
        </w:rPr>
        <w:t>Immediate Access to Residents &amp; Visitation Rights</w:t>
      </w:r>
    </w:p>
    <w:p w14:paraId="791C7A65" w14:textId="77777777" w:rsidR="00545473" w:rsidRPr="00545473" w:rsidRDefault="00545473" w:rsidP="00545473">
      <w:r w:rsidRPr="00545473">
        <w:t>Since the next regulations in the residents’ rights section of </w:t>
      </w:r>
      <w:hyperlink r:id="rId10" w:history="1">
        <w:r w:rsidRPr="00545473">
          <w:rPr>
            <w:rStyle w:val="Hyperlink"/>
          </w:rPr>
          <w:t>Appendix PP</w:t>
        </w:r>
      </w:hyperlink>
      <w:r w:rsidRPr="00545473">
        <w:t xml:space="preserve"> are similar in nature, we’ve combined the information for your review. These include F562, F563 and F564 related to allowing access to the </w:t>
      </w:r>
      <w:proofErr w:type="gramStart"/>
      <w:r w:rsidRPr="00545473">
        <w:t>resident</w:t>
      </w:r>
      <w:proofErr w:type="gramEnd"/>
      <w:r w:rsidRPr="00545473">
        <w:t xml:space="preserve"> and the resident’s visitation rights.</w:t>
      </w:r>
    </w:p>
    <w:p w14:paraId="549077AA" w14:textId="77777777" w:rsidR="00545473" w:rsidRPr="00545473" w:rsidRDefault="00545473" w:rsidP="00545473">
      <w:r w:rsidRPr="00545473">
        <w:t>F562 requires that the nursing home allow immediate access to residents in your care to the following:</w:t>
      </w:r>
    </w:p>
    <w:p w14:paraId="454BA214" w14:textId="77777777" w:rsidR="00545473" w:rsidRPr="00545473" w:rsidRDefault="00545473" w:rsidP="00545473">
      <w:pPr>
        <w:numPr>
          <w:ilvl w:val="0"/>
          <w:numId w:val="14"/>
        </w:numPr>
      </w:pPr>
      <w:r w:rsidRPr="00545473">
        <w:t>Any representatives of the Secretary or the State (i.e. state and federal surveyors)</w:t>
      </w:r>
    </w:p>
    <w:p w14:paraId="0195B3A2" w14:textId="77777777" w:rsidR="00545473" w:rsidRPr="00545473" w:rsidRDefault="00545473" w:rsidP="00545473">
      <w:pPr>
        <w:numPr>
          <w:ilvl w:val="0"/>
          <w:numId w:val="14"/>
        </w:numPr>
      </w:pPr>
      <w:r w:rsidRPr="00545473">
        <w:t>Any representatives of the Office of the State long term care ombudsman</w:t>
      </w:r>
    </w:p>
    <w:p w14:paraId="67190393" w14:textId="77777777" w:rsidR="00545473" w:rsidRPr="00545473" w:rsidRDefault="00545473" w:rsidP="00545473">
      <w:pPr>
        <w:numPr>
          <w:ilvl w:val="0"/>
          <w:numId w:val="14"/>
        </w:numPr>
      </w:pPr>
      <w:r w:rsidRPr="00545473">
        <w:t>The resident’s individual physician</w:t>
      </w:r>
    </w:p>
    <w:p w14:paraId="45AB014F" w14:textId="77777777" w:rsidR="00545473" w:rsidRPr="00545473" w:rsidRDefault="00545473" w:rsidP="00545473">
      <w:pPr>
        <w:numPr>
          <w:ilvl w:val="0"/>
          <w:numId w:val="14"/>
        </w:numPr>
      </w:pPr>
      <w:r w:rsidRPr="00545473">
        <w:t>Any representatives of the protection and advocacy systems, as designated by the state and as established under the Developmental Disabilities Assistance and Bill of Rights Act of 2000</w:t>
      </w:r>
    </w:p>
    <w:p w14:paraId="4C5E1003" w14:textId="77777777" w:rsidR="00545473" w:rsidRPr="00545473" w:rsidRDefault="00545473" w:rsidP="00545473">
      <w:pPr>
        <w:numPr>
          <w:ilvl w:val="0"/>
          <w:numId w:val="14"/>
        </w:numPr>
      </w:pPr>
      <w:r w:rsidRPr="00545473">
        <w:t>Any representative of the agency responsible for the protection and advocacy system for individuals with mental disorders</w:t>
      </w:r>
    </w:p>
    <w:p w14:paraId="4F991489" w14:textId="77777777" w:rsidR="00545473" w:rsidRPr="00545473" w:rsidRDefault="00545473" w:rsidP="00545473">
      <w:pPr>
        <w:numPr>
          <w:ilvl w:val="0"/>
          <w:numId w:val="14"/>
        </w:numPr>
      </w:pPr>
      <w:r w:rsidRPr="00545473">
        <w:t>The resident’s representative</w:t>
      </w:r>
    </w:p>
    <w:p w14:paraId="3EB5B69E" w14:textId="77777777" w:rsidR="00545473" w:rsidRPr="00545473" w:rsidRDefault="00545473" w:rsidP="00545473">
      <w:r w:rsidRPr="00545473">
        <w:t xml:space="preserve">With any of the above individuals, the nursing home must not prohibit or discourage any residents from allowing these individuals to visit with the resident. However, the </w:t>
      </w:r>
      <w:proofErr w:type="gramStart"/>
      <w:r w:rsidRPr="00545473">
        <w:t>resident</w:t>
      </w:r>
      <w:proofErr w:type="gramEnd"/>
      <w:r w:rsidRPr="00545473">
        <w:t xml:space="preserve"> can express that they do not want them to visit. This is why surveyors are expected to ask the residents for permission to visit them and/or watch the staff perform care and services (such as personal hygiene). This would not limit the representatives from the federal or state government from reviewing the person’s record though.</w:t>
      </w:r>
    </w:p>
    <w:p w14:paraId="5C2BA5FC" w14:textId="77777777" w:rsidR="00545473" w:rsidRPr="00545473" w:rsidRDefault="00545473" w:rsidP="00545473">
      <w:r w:rsidRPr="00545473">
        <w:t xml:space="preserve">In F563, the residents have the right to receive visitors of their choosing, at the time of their choosing, subject to their right to deny visitation when applicable, and in a manner that does not impose on the rights of other residents. This includes immediate and/or reasonable access to the </w:t>
      </w:r>
      <w:proofErr w:type="gramStart"/>
      <w:r w:rsidRPr="00545473">
        <w:t>resident</w:t>
      </w:r>
      <w:proofErr w:type="gramEnd"/>
      <w:r w:rsidRPr="00545473">
        <w:t xml:space="preserve"> by:</w:t>
      </w:r>
    </w:p>
    <w:p w14:paraId="118BA58B" w14:textId="77777777" w:rsidR="00545473" w:rsidRPr="00545473" w:rsidRDefault="00545473" w:rsidP="00545473">
      <w:pPr>
        <w:numPr>
          <w:ilvl w:val="0"/>
          <w:numId w:val="15"/>
        </w:numPr>
      </w:pPr>
      <w:r w:rsidRPr="00545473">
        <w:t>An immediate family member or other relatives, subject to the resident’s right to deny or withdraw consent.</w:t>
      </w:r>
    </w:p>
    <w:p w14:paraId="355A75AD" w14:textId="77777777" w:rsidR="00545473" w:rsidRPr="00545473" w:rsidRDefault="00545473" w:rsidP="00545473">
      <w:pPr>
        <w:numPr>
          <w:ilvl w:val="0"/>
          <w:numId w:val="15"/>
        </w:numPr>
      </w:pPr>
      <w:r w:rsidRPr="00545473">
        <w:t>Other visitors with the consent of the resident and subject to reasonable clinical and safety restrictions.</w:t>
      </w:r>
    </w:p>
    <w:p w14:paraId="6A613FD1" w14:textId="77777777" w:rsidR="00545473" w:rsidRPr="00545473" w:rsidRDefault="00545473" w:rsidP="00545473">
      <w:pPr>
        <w:numPr>
          <w:ilvl w:val="0"/>
          <w:numId w:val="15"/>
        </w:numPr>
      </w:pPr>
      <w:r w:rsidRPr="00545473">
        <w:t xml:space="preserve">Any individual that provides health, social, legal, or other services to the </w:t>
      </w:r>
      <w:proofErr w:type="gramStart"/>
      <w:r w:rsidRPr="00545473">
        <w:t>resident</w:t>
      </w:r>
      <w:proofErr w:type="gramEnd"/>
      <w:r w:rsidRPr="00545473">
        <w:t>.</w:t>
      </w:r>
    </w:p>
    <w:p w14:paraId="2FDA2A31" w14:textId="77777777" w:rsidR="00545473" w:rsidRPr="00545473" w:rsidRDefault="00545473" w:rsidP="00545473">
      <w:r w:rsidRPr="00545473">
        <w:lastRenderedPageBreak/>
        <w:t>Additionally, the nursing home must establish policies and procedures regarding visitation rights including examples of reasonable clinical and safety restrictions. Appendix PP outlines the following:</w:t>
      </w:r>
    </w:p>
    <w:p w14:paraId="5F91578A" w14:textId="77777777" w:rsidR="00545473" w:rsidRPr="00545473" w:rsidRDefault="00545473" w:rsidP="00545473">
      <w:pPr>
        <w:numPr>
          <w:ilvl w:val="0"/>
          <w:numId w:val="16"/>
        </w:numPr>
      </w:pPr>
      <w:r w:rsidRPr="00545473">
        <w:t>Restrictions to prevent infection or disease transmission. However, CMS notes that risk factors and health status should be considered such as end-of-life care.</w:t>
      </w:r>
    </w:p>
    <w:p w14:paraId="65D83CBF" w14:textId="77777777" w:rsidR="00545473" w:rsidRPr="00545473" w:rsidRDefault="00545473" w:rsidP="00545473">
      <w:pPr>
        <w:numPr>
          <w:ilvl w:val="0"/>
          <w:numId w:val="16"/>
        </w:numPr>
      </w:pPr>
      <w:r w:rsidRPr="00545473">
        <w:t>Visitors with signs or symptoms of transmissible infections should defer their visitation.</w:t>
      </w:r>
    </w:p>
    <w:p w14:paraId="339F4FA4" w14:textId="77777777" w:rsidR="00545473" w:rsidRPr="00545473" w:rsidRDefault="00545473" w:rsidP="00545473">
      <w:pPr>
        <w:numPr>
          <w:ilvl w:val="0"/>
          <w:numId w:val="16"/>
        </w:numPr>
      </w:pPr>
      <w:r w:rsidRPr="00545473">
        <w:t xml:space="preserve">Keeping the doors locked or secured with alarms for the safety of the </w:t>
      </w:r>
      <w:proofErr w:type="gramStart"/>
      <w:r w:rsidRPr="00545473">
        <w:t>resident</w:t>
      </w:r>
      <w:proofErr w:type="gramEnd"/>
      <w:r w:rsidRPr="00545473">
        <w:t xml:space="preserve"> and staff.</w:t>
      </w:r>
    </w:p>
    <w:p w14:paraId="01BF21C5" w14:textId="77777777" w:rsidR="00545473" w:rsidRPr="00545473" w:rsidRDefault="00545473" w:rsidP="00545473">
      <w:pPr>
        <w:numPr>
          <w:ilvl w:val="0"/>
          <w:numId w:val="16"/>
        </w:numPr>
      </w:pPr>
      <w:r w:rsidRPr="00545473">
        <w:t>Restricting or denying visits to individuals who are suspected of possibly abusing the resident pending any investigation outcomes.</w:t>
      </w:r>
    </w:p>
    <w:p w14:paraId="1C7F3838" w14:textId="77777777" w:rsidR="00545473" w:rsidRPr="00545473" w:rsidRDefault="00545473" w:rsidP="00545473">
      <w:pPr>
        <w:numPr>
          <w:ilvl w:val="0"/>
          <w:numId w:val="16"/>
        </w:numPr>
      </w:pPr>
      <w:r w:rsidRPr="00545473">
        <w:t>Individuals who have been found to have committed crimes such as theft.</w:t>
      </w:r>
    </w:p>
    <w:p w14:paraId="579C71EB" w14:textId="77777777" w:rsidR="00545473" w:rsidRPr="00545473" w:rsidRDefault="00545473" w:rsidP="00545473">
      <w:pPr>
        <w:numPr>
          <w:ilvl w:val="0"/>
          <w:numId w:val="16"/>
        </w:numPr>
      </w:pPr>
      <w:r w:rsidRPr="00545473">
        <w:t>Individuals who may be disruptive or inebriated.</w:t>
      </w:r>
    </w:p>
    <w:p w14:paraId="27CB3058" w14:textId="77777777" w:rsidR="00545473" w:rsidRPr="00545473" w:rsidRDefault="00545473" w:rsidP="00545473">
      <w:pPr>
        <w:numPr>
          <w:ilvl w:val="0"/>
          <w:numId w:val="16"/>
        </w:numPr>
      </w:pPr>
      <w:r w:rsidRPr="00545473">
        <w:t xml:space="preserve">Individuals who may be bringing illegal substances that places the </w:t>
      </w:r>
      <w:proofErr w:type="gramStart"/>
      <w:r w:rsidRPr="00545473">
        <w:t>resident</w:t>
      </w:r>
      <w:proofErr w:type="gramEnd"/>
      <w:r w:rsidRPr="00545473">
        <w:t xml:space="preserve"> and/or other residents at risk of injury or illness.</w:t>
      </w:r>
    </w:p>
    <w:p w14:paraId="390A6FFE" w14:textId="77777777" w:rsidR="00545473" w:rsidRPr="00545473" w:rsidRDefault="00545473" w:rsidP="00545473">
      <w:r w:rsidRPr="00545473">
        <w:t xml:space="preserve">If nursing homes place specific limitations or restrictions on visitors, the resident’s record must reflect the identified concern and the limitation or restriction that is placed on visitation. The resident and the visitor must be notified of the </w:t>
      </w:r>
      <w:proofErr w:type="gramStart"/>
      <w:r w:rsidRPr="00545473">
        <w:t>limitation</w:t>
      </w:r>
      <w:proofErr w:type="gramEnd"/>
      <w:r w:rsidRPr="00545473">
        <w:t xml:space="preserve"> or </w:t>
      </w:r>
      <w:proofErr w:type="gramStart"/>
      <w:r w:rsidRPr="00545473">
        <w:t>restriction</w:t>
      </w:r>
      <w:proofErr w:type="gramEnd"/>
      <w:r w:rsidRPr="00545473">
        <w:t xml:space="preserve"> and it should be periodically reevaluated. The nursing home should consider offering limitations vs. restrictions whenever possible – such as offering supervised visitation before denying complete access. Any limitation or restriction should be included in the residents’ care plan. In addition, the nursing home should educate the visitors if the resident (or other residents) has a disease or illness that may place their safety at risk (such as an infectious disease outbreak).</w:t>
      </w:r>
    </w:p>
    <w:p w14:paraId="60773CD0" w14:textId="77777777" w:rsidR="00545473" w:rsidRPr="00545473" w:rsidRDefault="00545473" w:rsidP="00545473">
      <w:r w:rsidRPr="00545473">
        <w:t xml:space="preserve">Regarding visitation that may violate other residents’ rights, considerations should be made to alternate options that do not violate the rights of others. For example, if a visitor requests to visit late in the evening and the individual resident is okay with this their roommate may be asleep during this time and the late visit may violate their rights. Alternative options such as allowing the late visit to occur in a family room or common area may be discussed as it would allow the </w:t>
      </w:r>
      <w:proofErr w:type="gramStart"/>
      <w:r w:rsidRPr="00545473">
        <w:t>resident</w:t>
      </w:r>
      <w:proofErr w:type="gramEnd"/>
      <w:r w:rsidRPr="00545473">
        <w:t xml:space="preserve"> to still have the visit while not violating their roommates’ rights.</w:t>
      </w:r>
    </w:p>
    <w:p w14:paraId="5964D3B9" w14:textId="77777777" w:rsidR="00545473" w:rsidRPr="00545473" w:rsidRDefault="00545473" w:rsidP="00545473">
      <w:r w:rsidRPr="00545473">
        <w:t xml:space="preserve">F564 requires the nursing home to notify the </w:t>
      </w:r>
      <w:proofErr w:type="gramStart"/>
      <w:r w:rsidRPr="00545473">
        <w:t>resident</w:t>
      </w:r>
      <w:proofErr w:type="gramEnd"/>
      <w:r w:rsidRPr="00545473">
        <w:t xml:space="preserve"> of their visitation rights, any policy or procedure in place regarding visitation, and any limitation or restriction placed on visitation. This includes the residents’ right to deny visitation at any time. Additionally, the nursing home must not deny visitation privileges based on discriminatory reasons such as race, color, national origin, religion, sex, or disability and that visitation is consistent with the resident preferences.</w:t>
      </w:r>
    </w:p>
    <w:p w14:paraId="6A872173" w14:textId="77777777" w:rsidR="00BE7951" w:rsidRPr="00545473" w:rsidRDefault="00BE7951" w:rsidP="00545473"/>
    <w:sectPr w:rsidR="00BE7951" w:rsidRPr="00545473" w:rsidSect="001A32B5">
      <w:head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DE60B" w14:textId="77777777" w:rsidR="000B7E17" w:rsidRDefault="000B7E17" w:rsidP="001A32B5">
      <w:pPr>
        <w:spacing w:after="0" w:line="240" w:lineRule="auto"/>
      </w:pPr>
      <w:r>
        <w:separator/>
      </w:r>
    </w:p>
  </w:endnote>
  <w:endnote w:type="continuationSeparator" w:id="0">
    <w:p w14:paraId="4265CD3B" w14:textId="77777777" w:rsidR="000B7E17" w:rsidRDefault="000B7E17" w:rsidP="001A32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A4665" w14:textId="77777777" w:rsidR="000B7E17" w:rsidRDefault="000B7E17" w:rsidP="001A32B5">
      <w:pPr>
        <w:spacing w:after="0" w:line="240" w:lineRule="auto"/>
      </w:pPr>
      <w:r>
        <w:separator/>
      </w:r>
    </w:p>
  </w:footnote>
  <w:footnote w:type="continuationSeparator" w:id="0">
    <w:p w14:paraId="36E6A46A" w14:textId="77777777" w:rsidR="000B7E17" w:rsidRDefault="000B7E17" w:rsidP="001A32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414E0" w14:textId="1A140D05" w:rsidR="001A32B5" w:rsidRDefault="001A32B5">
    <w:pPr>
      <w:pStyle w:val="Header"/>
    </w:pPr>
  </w:p>
  <w:p w14:paraId="1B38EDCE" w14:textId="77777777" w:rsidR="001A32B5" w:rsidRDefault="001A32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A562D" w14:textId="7064DD42" w:rsidR="001A32B5" w:rsidRDefault="001A32B5" w:rsidP="001A32B5">
    <w:pPr>
      <w:pStyle w:val="Header"/>
      <w:ind w:left="-1260"/>
    </w:pPr>
    <w:r>
      <w:rPr>
        <w:noProof/>
      </w:rPr>
      <w:drawing>
        <wp:inline distT="0" distB="0" distL="0" distR="0" wp14:anchorId="688923A9" wp14:editId="312822AF">
          <wp:extent cx="1348046" cy="648243"/>
          <wp:effectExtent l="0" t="0" r="5080" b="0"/>
          <wp:docPr id="190538281"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38281"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367061" cy="65738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929D5"/>
    <w:multiLevelType w:val="multilevel"/>
    <w:tmpl w:val="158E6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6B0652"/>
    <w:multiLevelType w:val="multilevel"/>
    <w:tmpl w:val="4B24FD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134DC6"/>
    <w:multiLevelType w:val="multilevel"/>
    <w:tmpl w:val="BAC22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D65550"/>
    <w:multiLevelType w:val="multilevel"/>
    <w:tmpl w:val="40E61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BA36CE9"/>
    <w:multiLevelType w:val="multilevel"/>
    <w:tmpl w:val="D93C8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E79449B"/>
    <w:multiLevelType w:val="multilevel"/>
    <w:tmpl w:val="4A1EC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7240BC1"/>
    <w:multiLevelType w:val="multilevel"/>
    <w:tmpl w:val="4080F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B19630F"/>
    <w:multiLevelType w:val="multilevel"/>
    <w:tmpl w:val="21D09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B2060C2"/>
    <w:multiLevelType w:val="multilevel"/>
    <w:tmpl w:val="A1B62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59D3B7B"/>
    <w:multiLevelType w:val="multilevel"/>
    <w:tmpl w:val="3B5C8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8FC0C56"/>
    <w:multiLevelType w:val="multilevel"/>
    <w:tmpl w:val="C5D65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92E7F0F"/>
    <w:multiLevelType w:val="multilevel"/>
    <w:tmpl w:val="4DC60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E930853"/>
    <w:multiLevelType w:val="multilevel"/>
    <w:tmpl w:val="256C1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1C92A00"/>
    <w:multiLevelType w:val="multilevel"/>
    <w:tmpl w:val="01DA8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C6C35E1"/>
    <w:multiLevelType w:val="multilevel"/>
    <w:tmpl w:val="71E25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F637C45"/>
    <w:multiLevelType w:val="multilevel"/>
    <w:tmpl w:val="8A28A2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06122256">
    <w:abstractNumId w:val="5"/>
  </w:num>
  <w:num w:numId="2" w16cid:durableId="1384869952">
    <w:abstractNumId w:val="12"/>
  </w:num>
  <w:num w:numId="3" w16cid:durableId="836532462">
    <w:abstractNumId w:val="1"/>
  </w:num>
  <w:num w:numId="4" w16cid:durableId="1069814727">
    <w:abstractNumId w:val="4"/>
  </w:num>
  <w:num w:numId="5" w16cid:durableId="1317344348">
    <w:abstractNumId w:val="3"/>
  </w:num>
  <w:num w:numId="6" w16cid:durableId="668143842">
    <w:abstractNumId w:val="14"/>
  </w:num>
  <w:num w:numId="7" w16cid:durableId="1029914589">
    <w:abstractNumId w:val="0"/>
  </w:num>
  <w:num w:numId="8" w16cid:durableId="1103837369">
    <w:abstractNumId w:val="7"/>
  </w:num>
  <w:num w:numId="9" w16cid:durableId="969097300">
    <w:abstractNumId w:val="9"/>
  </w:num>
  <w:num w:numId="10" w16cid:durableId="1411931338">
    <w:abstractNumId w:val="10"/>
  </w:num>
  <w:num w:numId="11" w16cid:durableId="950553410">
    <w:abstractNumId w:val="15"/>
  </w:num>
  <w:num w:numId="12" w16cid:durableId="949314965">
    <w:abstractNumId w:val="13"/>
  </w:num>
  <w:num w:numId="13" w16cid:durableId="1183395532">
    <w:abstractNumId w:val="6"/>
  </w:num>
  <w:num w:numId="14" w16cid:durableId="1277248201">
    <w:abstractNumId w:val="2"/>
  </w:num>
  <w:num w:numId="15" w16cid:durableId="1068071846">
    <w:abstractNumId w:val="8"/>
  </w:num>
  <w:num w:numId="16" w16cid:durableId="6830966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2B5"/>
    <w:rsid w:val="00084133"/>
    <w:rsid w:val="000B7E17"/>
    <w:rsid w:val="001359C2"/>
    <w:rsid w:val="001A32B5"/>
    <w:rsid w:val="002A6E3D"/>
    <w:rsid w:val="002C215D"/>
    <w:rsid w:val="003567DC"/>
    <w:rsid w:val="003D33CC"/>
    <w:rsid w:val="003F60D3"/>
    <w:rsid w:val="0048609E"/>
    <w:rsid w:val="004D3E52"/>
    <w:rsid w:val="00545473"/>
    <w:rsid w:val="00694FE6"/>
    <w:rsid w:val="007B00DD"/>
    <w:rsid w:val="007D4274"/>
    <w:rsid w:val="0080291A"/>
    <w:rsid w:val="00912A8E"/>
    <w:rsid w:val="00B54282"/>
    <w:rsid w:val="00B61E58"/>
    <w:rsid w:val="00B81338"/>
    <w:rsid w:val="00BC4BC9"/>
    <w:rsid w:val="00BD276E"/>
    <w:rsid w:val="00BE7951"/>
    <w:rsid w:val="00C73282"/>
    <w:rsid w:val="00D10266"/>
    <w:rsid w:val="00D402B2"/>
    <w:rsid w:val="00D870AF"/>
    <w:rsid w:val="00DC1209"/>
    <w:rsid w:val="00DC185F"/>
    <w:rsid w:val="00E45A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6B7D1E"/>
  <w15:chartTrackingRefBased/>
  <w15:docId w15:val="{D12AF5CF-521C-40AA-9FCA-05B639324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32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32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32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32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32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32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32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32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32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32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32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32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32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32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32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32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32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32B5"/>
    <w:rPr>
      <w:rFonts w:eastAsiaTheme="majorEastAsia" w:cstheme="majorBidi"/>
      <w:color w:val="272727" w:themeColor="text1" w:themeTint="D8"/>
    </w:rPr>
  </w:style>
  <w:style w:type="paragraph" w:styleId="Title">
    <w:name w:val="Title"/>
    <w:basedOn w:val="Normal"/>
    <w:next w:val="Normal"/>
    <w:link w:val="TitleChar"/>
    <w:uiPriority w:val="10"/>
    <w:qFormat/>
    <w:rsid w:val="001A32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32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32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32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32B5"/>
    <w:pPr>
      <w:spacing w:before="160"/>
      <w:jc w:val="center"/>
    </w:pPr>
    <w:rPr>
      <w:i/>
      <w:iCs/>
      <w:color w:val="404040" w:themeColor="text1" w:themeTint="BF"/>
    </w:rPr>
  </w:style>
  <w:style w:type="character" w:customStyle="1" w:styleId="QuoteChar">
    <w:name w:val="Quote Char"/>
    <w:basedOn w:val="DefaultParagraphFont"/>
    <w:link w:val="Quote"/>
    <w:uiPriority w:val="29"/>
    <w:rsid w:val="001A32B5"/>
    <w:rPr>
      <w:i/>
      <w:iCs/>
      <w:color w:val="404040" w:themeColor="text1" w:themeTint="BF"/>
    </w:rPr>
  </w:style>
  <w:style w:type="paragraph" w:styleId="ListParagraph">
    <w:name w:val="List Paragraph"/>
    <w:basedOn w:val="Normal"/>
    <w:uiPriority w:val="34"/>
    <w:qFormat/>
    <w:rsid w:val="001A32B5"/>
    <w:pPr>
      <w:ind w:left="720"/>
      <w:contextualSpacing/>
    </w:pPr>
  </w:style>
  <w:style w:type="character" w:styleId="IntenseEmphasis">
    <w:name w:val="Intense Emphasis"/>
    <w:basedOn w:val="DefaultParagraphFont"/>
    <w:uiPriority w:val="21"/>
    <w:qFormat/>
    <w:rsid w:val="001A32B5"/>
    <w:rPr>
      <w:i/>
      <w:iCs/>
      <w:color w:val="0F4761" w:themeColor="accent1" w:themeShade="BF"/>
    </w:rPr>
  </w:style>
  <w:style w:type="paragraph" w:styleId="IntenseQuote">
    <w:name w:val="Intense Quote"/>
    <w:basedOn w:val="Normal"/>
    <w:next w:val="Normal"/>
    <w:link w:val="IntenseQuoteChar"/>
    <w:uiPriority w:val="30"/>
    <w:qFormat/>
    <w:rsid w:val="001A32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32B5"/>
    <w:rPr>
      <w:i/>
      <w:iCs/>
      <w:color w:val="0F4761" w:themeColor="accent1" w:themeShade="BF"/>
    </w:rPr>
  </w:style>
  <w:style w:type="character" w:styleId="IntenseReference">
    <w:name w:val="Intense Reference"/>
    <w:basedOn w:val="DefaultParagraphFont"/>
    <w:uiPriority w:val="32"/>
    <w:qFormat/>
    <w:rsid w:val="001A32B5"/>
    <w:rPr>
      <w:b/>
      <w:bCs/>
      <w:smallCaps/>
      <w:color w:val="0F4761" w:themeColor="accent1" w:themeShade="BF"/>
      <w:spacing w:val="5"/>
    </w:rPr>
  </w:style>
  <w:style w:type="character" w:styleId="Hyperlink">
    <w:name w:val="Hyperlink"/>
    <w:basedOn w:val="DefaultParagraphFont"/>
    <w:uiPriority w:val="99"/>
    <w:unhideWhenUsed/>
    <w:rsid w:val="001A32B5"/>
    <w:rPr>
      <w:color w:val="467886" w:themeColor="hyperlink"/>
      <w:u w:val="single"/>
    </w:rPr>
  </w:style>
  <w:style w:type="character" w:styleId="UnresolvedMention">
    <w:name w:val="Unresolved Mention"/>
    <w:basedOn w:val="DefaultParagraphFont"/>
    <w:uiPriority w:val="99"/>
    <w:semiHidden/>
    <w:unhideWhenUsed/>
    <w:rsid w:val="001A32B5"/>
    <w:rPr>
      <w:color w:val="605E5C"/>
      <w:shd w:val="clear" w:color="auto" w:fill="E1DFDD"/>
    </w:rPr>
  </w:style>
  <w:style w:type="paragraph" w:styleId="Header">
    <w:name w:val="header"/>
    <w:basedOn w:val="Normal"/>
    <w:link w:val="HeaderChar"/>
    <w:uiPriority w:val="99"/>
    <w:unhideWhenUsed/>
    <w:rsid w:val="001A32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32B5"/>
  </w:style>
  <w:style w:type="paragraph" w:styleId="Footer">
    <w:name w:val="footer"/>
    <w:basedOn w:val="Normal"/>
    <w:link w:val="FooterChar"/>
    <w:uiPriority w:val="99"/>
    <w:unhideWhenUsed/>
    <w:rsid w:val="001A32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32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16617">
      <w:bodyDiv w:val="1"/>
      <w:marLeft w:val="0"/>
      <w:marRight w:val="0"/>
      <w:marTop w:val="0"/>
      <w:marBottom w:val="0"/>
      <w:divBdr>
        <w:top w:val="none" w:sz="0" w:space="0" w:color="auto"/>
        <w:left w:val="none" w:sz="0" w:space="0" w:color="auto"/>
        <w:bottom w:val="none" w:sz="0" w:space="0" w:color="auto"/>
        <w:right w:val="none" w:sz="0" w:space="0" w:color="auto"/>
      </w:divBdr>
    </w:div>
    <w:div w:id="43796309">
      <w:bodyDiv w:val="1"/>
      <w:marLeft w:val="0"/>
      <w:marRight w:val="0"/>
      <w:marTop w:val="0"/>
      <w:marBottom w:val="0"/>
      <w:divBdr>
        <w:top w:val="none" w:sz="0" w:space="0" w:color="auto"/>
        <w:left w:val="none" w:sz="0" w:space="0" w:color="auto"/>
        <w:bottom w:val="none" w:sz="0" w:space="0" w:color="auto"/>
        <w:right w:val="none" w:sz="0" w:space="0" w:color="auto"/>
      </w:divBdr>
    </w:div>
    <w:div w:id="101658085">
      <w:bodyDiv w:val="1"/>
      <w:marLeft w:val="0"/>
      <w:marRight w:val="0"/>
      <w:marTop w:val="0"/>
      <w:marBottom w:val="0"/>
      <w:divBdr>
        <w:top w:val="none" w:sz="0" w:space="0" w:color="auto"/>
        <w:left w:val="none" w:sz="0" w:space="0" w:color="auto"/>
        <w:bottom w:val="none" w:sz="0" w:space="0" w:color="auto"/>
        <w:right w:val="none" w:sz="0" w:space="0" w:color="auto"/>
      </w:divBdr>
    </w:div>
    <w:div w:id="110630754">
      <w:bodyDiv w:val="1"/>
      <w:marLeft w:val="0"/>
      <w:marRight w:val="0"/>
      <w:marTop w:val="0"/>
      <w:marBottom w:val="0"/>
      <w:divBdr>
        <w:top w:val="none" w:sz="0" w:space="0" w:color="auto"/>
        <w:left w:val="none" w:sz="0" w:space="0" w:color="auto"/>
        <w:bottom w:val="none" w:sz="0" w:space="0" w:color="auto"/>
        <w:right w:val="none" w:sz="0" w:space="0" w:color="auto"/>
      </w:divBdr>
    </w:div>
    <w:div w:id="231283609">
      <w:bodyDiv w:val="1"/>
      <w:marLeft w:val="0"/>
      <w:marRight w:val="0"/>
      <w:marTop w:val="0"/>
      <w:marBottom w:val="0"/>
      <w:divBdr>
        <w:top w:val="none" w:sz="0" w:space="0" w:color="auto"/>
        <w:left w:val="none" w:sz="0" w:space="0" w:color="auto"/>
        <w:bottom w:val="none" w:sz="0" w:space="0" w:color="auto"/>
        <w:right w:val="none" w:sz="0" w:space="0" w:color="auto"/>
      </w:divBdr>
    </w:div>
    <w:div w:id="246230010">
      <w:bodyDiv w:val="1"/>
      <w:marLeft w:val="0"/>
      <w:marRight w:val="0"/>
      <w:marTop w:val="0"/>
      <w:marBottom w:val="0"/>
      <w:divBdr>
        <w:top w:val="none" w:sz="0" w:space="0" w:color="auto"/>
        <w:left w:val="none" w:sz="0" w:space="0" w:color="auto"/>
        <w:bottom w:val="none" w:sz="0" w:space="0" w:color="auto"/>
        <w:right w:val="none" w:sz="0" w:space="0" w:color="auto"/>
      </w:divBdr>
    </w:div>
    <w:div w:id="271128094">
      <w:bodyDiv w:val="1"/>
      <w:marLeft w:val="0"/>
      <w:marRight w:val="0"/>
      <w:marTop w:val="0"/>
      <w:marBottom w:val="0"/>
      <w:divBdr>
        <w:top w:val="none" w:sz="0" w:space="0" w:color="auto"/>
        <w:left w:val="none" w:sz="0" w:space="0" w:color="auto"/>
        <w:bottom w:val="none" w:sz="0" w:space="0" w:color="auto"/>
        <w:right w:val="none" w:sz="0" w:space="0" w:color="auto"/>
      </w:divBdr>
    </w:div>
    <w:div w:id="335573265">
      <w:bodyDiv w:val="1"/>
      <w:marLeft w:val="0"/>
      <w:marRight w:val="0"/>
      <w:marTop w:val="0"/>
      <w:marBottom w:val="0"/>
      <w:divBdr>
        <w:top w:val="none" w:sz="0" w:space="0" w:color="auto"/>
        <w:left w:val="none" w:sz="0" w:space="0" w:color="auto"/>
        <w:bottom w:val="none" w:sz="0" w:space="0" w:color="auto"/>
        <w:right w:val="none" w:sz="0" w:space="0" w:color="auto"/>
      </w:divBdr>
    </w:div>
    <w:div w:id="359743930">
      <w:bodyDiv w:val="1"/>
      <w:marLeft w:val="0"/>
      <w:marRight w:val="0"/>
      <w:marTop w:val="0"/>
      <w:marBottom w:val="0"/>
      <w:divBdr>
        <w:top w:val="none" w:sz="0" w:space="0" w:color="auto"/>
        <w:left w:val="none" w:sz="0" w:space="0" w:color="auto"/>
        <w:bottom w:val="none" w:sz="0" w:space="0" w:color="auto"/>
        <w:right w:val="none" w:sz="0" w:space="0" w:color="auto"/>
      </w:divBdr>
    </w:div>
    <w:div w:id="404767019">
      <w:bodyDiv w:val="1"/>
      <w:marLeft w:val="0"/>
      <w:marRight w:val="0"/>
      <w:marTop w:val="0"/>
      <w:marBottom w:val="0"/>
      <w:divBdr>
        <w:top w:val="none" w:sz="0" w:space="0" w:color="auto"/>
        <w:left w:val="none" w:sz="0" w:space="0" w:color="auto"/>
        <w:bottom w:val="none" w:sz="0" w:space="0" w:color="auto"/>
        <w:right w:val="none" w:sz="0" w:space="0" w:color="auto"/>
      </w:divBdr>
    </w:div>
    <w:div w:id="522205078">
      <w:bodyDiv w:val="1"/>
      <w:marLeft w:val="0"/>
      <w:marRight w:val="0"/>
      <w:marTop w:val="0"/>
      <w:marBottom w:val="0"/>
      <w:divBdr>
        <w:top w:val="none" w:sz="0" w:space="0" w:color="auto"/>
        <w:left w:val="none" w:sz="0" w:space="0" w:color="auto"/>
        <w:bottom w:val="none" w:sz="0" w:space="0" w:color="auto"/>
        <w:right w:val="none" w:sz="0" w:space="0" w:color="auto"/>
      </w:divBdr>
    </w:div>
    <w:div w:id="843010892">
      <w:bodyDiv w:val="1"/>
      <w:marLeft w:val="0"/>
      <w:marRight w:val="0"/>
      <w:marTop w:val="0"/>
      <w:marBottom w:val="0"/>
      <w:divBdr>
        <w:top w:val="none" w:sz="0" w:space="0" w:color="auto"/>
        <w:left w:val="none" w:sz="0" w:space="0" w:color="auto"/>
        <w:bottom w:val="none" w:sz="0" w:space="0" w:color="auto"/>
        <w:right w:val="none" w:sz="0" w:space="0" w:color="auto"/>
      </w:divBdr>
      <w:divsChild>
        <w:div w:id="103156509">
          <w:marLeft w:val="0"/>
          <w:marRight w:val="0"/>
          <w:marTop w:val="0"/>
          <w:marBottom w:val="0"/>
          <w:divBdr>
            <w:top w:val="none" w:sz="0" w:space="0" w:color="auto"/>
            <w:left w:val="none" w:sz="0" w:space="0" w:color="auto"/>
            <w:bottom w:val="none" w:sz="0" w:space="0" w:color="auto"/>
            <w:right w:val="none" w:sz="0" w:space="0" w:color="auto"/>
          </w:divBdr>
          <w:divsChild>
            <w:div w:id="930238906">
              <w:marLeft w:val="0"/>
              <w:marRight w:val="0"/>
              <w:marTop w:val="0"/>
              <w:marBottom w:val="0"/>
              <w:divBdr>
                <w:top w:val="none" w:sz="0" w:space="0" w:color="auto"/>
                <w:left w:val="none" w:sz="0" w:space="0" w:color="auto"/>
                <w:bottom w:val="none" w:sz="0" w:space="0" w:color="auto"/>
                <w:right w:val="none" w:sz="0" w:space="0" w:color="auto"/>
              </w:divBdr>
            </w:div>
            <w:div w:id="1759013409">
              <w:marLeft w:val="0"/>
              <w:marRight w:val="0"/>
              <w:marTop w:val="0"/>
              <w:marBottom w:val="0"/>
              <w:divBdr>
                <w:top w:val="none" w:sz="0" w:space="0" w:color="auto"/>
                <w:left w:val="none" w:sz="0" w:space="0" w:color="auto"/>
                <w:bottom w:val="none" w:sz="0" w:space="0" w:color="auto"/>
                <w:right w:val="none" w:sz="0" w:space="0" w:color="auto"/>
              </w:divBdr>
            </w:div>
            <w:div w:id="444890186">
              <w:marLeft w:val="0"/>
              <w:marRight w:val="0"/>
              <w:marTop w:val="0"/>
              <w:marBottom w:val="0"/>
              <w:divBdr>
                <w:top w:val="none" w:sz="0" w:space="0" w:color="auto"/>
                <w:left w:val="none" w:sz="0" w:space="0" w:color="auto"/>
                <w:bottom w:val="none" w:sz="0" w:space="0" w:color="auto"/>
                <w:right w:val="none" w:sz="0" w:space="0" w:color="auto"/>
              </w:divBdr>
            </w:div>
            <w:div w:id="1884247646">
              <w:marLeft w:val="0"/>
              <w:marRight w:val="0"/>
              <w:marTop w:val="0"/>
              <w:marBottom w:val="0"/>
              <w:divBdr>
                <w:top w:val="none" w:sz="0" w:space="0" w:color="auto"/>
                <w:left w:val="none" w:sz="0" w:space="0" w:color="auto"/>
                <w:bottom w:val="none" w:sz="0" w:space="0" w:color="auto"/>
                <w:right w:val="none" w:sz="0" w:space="0" w:color="auto"/>
              </w:divBdr>
            </w:div>
          </w:divsChild>
        </w:div>
        <w:div w:id="976379300">
          <w:marLeft w:val="0"/>
          <w:marRight w:val="0"/>
          <w:marTop w:val="0"/>
          <w:marBottom w:val="0"/>
          <w:divBdr>
            <w:top w:val="none" w:sz="0" w:space="0" w:color="auto"/>
            <w:left w:val="none" w:sz="0" w:space="0" w:color="auto"/>
            <w:bottom w:val="none" w:sz="0" w:space="0" w:color="auto"/>
            <w:right w:val="none" w:sz="0" w:space="0" w:color="auto"/>
          </w:divBdr>
          <w:divsChild>
            <w:div w:id="511064442">
              <w:marLeft w:val="0"/>
              <w:marRight w:val="0"/>
              <w:marTop w:val="0"/>
              <w:marBottom w:val="0"/>
              <w:divBdr>
                <w:top w:val="none" w:sz="0" w:space="0" w:color="auto"/>
                <w:left w:val="none" w:sz="0" w:space="0" w:color="auto"/>
                <w:bottom w:val="none" w:sz="0" w:space="0" w:color="auto"/>
                <w:right w:val="none" w:sz="0" w:space="0" w:color="auto"/>
              </w:divBdr>
            </w:div>
            <w:div w:id="664624400">
              <w:marLeft w:val="0"/>
              <w:marRight w:val="0"/>
              <w:marTop w:val="0"/>
              <w:marBottom w:val="0"/>
              <w:divBdr>
                <w:top w:val="none" w:sz="0" w:space="0" w:color="auto"/>
                <w:left w:val="none" w:sz="0" w:space="0" w:color="auto"/>
                <w:bottom w:val="none" w:sz="0" w:space="0" w:color="auto"/>
                <w:right w:val="none" w:sz="0" w:space="0" w:color="auto"/>
              </w:divBdr>
            </w:div>
            <w:div w:id="1680228818">
              <w:marLeft w:val="0"/>
              <w:marRight w:val="0"/>
              <w:marTop w:val="0"/>
              <w:marBottom w:val="0"/>
              <w:divBdr>
                <w:top w:val="none" w:sz="0" w:space="0" w:color="auto"/>
                <w:left w:val="none" w:sz="0" w:space="0" w:color="auto"/>
                <w:bottom w:val="none" w:sz="0" w:space="0" w:color="auto"/>
                <w:right w:val="none" w:sz="0" w:space="0" w:color="auto"/>
              </w:divBdr>
            </w:div>
            <w:div w:id="992639437">
              <w:marLeft w:val="0"/>
              <w:marRight w:val="0"/>
              <w:marTop w:val="0"/>
              <w:marBottom w:val="0"/>
              <w:divBdr>
                <w:top w:val="none" w:sz="0" w:space="0" w:color="auto"/>
                <w:left w:val="none" w:sz="0" w:space="0" w:color="auto"/>
                <w:bottom w:val="none" w:sz="0" w:space="0" w:color="auto"/>
                <w:right w:val="none" w:sz="0" w:space="0" w:color="auto"/>
              </w:divBdr>
            </w:div>
            <w:div w:id="1962766942">
              <w:marLeft w:val="0"/>
              <w:marRight w:val="0"/>
              <w:marTop w:val="0"/>
              <w:marBottom w:val="0"/>
              <w:divBdr>
                <w:top w:val="none" w:sz="0" w:space="0" w:color="auto"/>
                <w:left w:val="none" w:sz="0" w:space="0" w:color="auto"/>
                <w:bottom w:val="none" w:sz="0" w:space="0" w:color="auto"/>
                <w:right w:val="none" w:sz="0" w:space="0" w:color="auto"/>
              </w:divBdr>
            </w:div>
          </w:divsChild>
        </w:div>
        <w:div w:id="39673347">
          <w:marLeft w:val="0"/>
          <w:marRight w:val="0"/>
          <w:marTop w:val="0"/>
          <w:marBottom w:val="0"/>
          <w:divBdr>
            <w:top w:val="none" w:sz="0" w:space="0" w:color="auto"/>
            <w:left w:val="none" w:sz="0" w:space="0" w:color="auto"/>
            <w:bottom w:val="none" w:sz="0" w:space="0" w:color="auto"/>
            <w:right w:val="none" w:sz="0" w:space="0" w:color="auto"/>
          </w:divBdr>
          <w:divsChild>
            <w:div w:id="42874283">
              <w:marLeft w:val="0"/>
              <w:marRight w:val="0"/>
              <w:marTop w:val="0"/>
              <w:marBottom w:val="0"/>
              <w:divBdr>
                <w:top w:val="none" w:sz="0" w:space="0" w:color="auto"/>
                <w:left w:val="none" w:sz="0" w:space="0" w:color="auto"/>
                <w:bottom w:val="none" w:sz="0" w:space="0" w:color="auto"/>
                <w:right w:val="none" w:sz="0" w:space="0" w:color="auto"/>
              </w:divBdr>
              <w:divsChild>
                <w:div w:id="2053072779">
                  <w:marLeft w:val="0"/>
                  <w:marRight w:val="0"/>
                  <w:marTop w:val="0"/>
                  <w:marBottom w:val="0"/>
                  <w:divBdr>
                    <w:top w:val="none" w:sz="0" w:space="0" w:color="auto"/>
                    <w:left w:val="none" w:sz="0" w:space="0" w:color="auto"/>
                    <w:bottom w:val="none" w:sz="0" w:space="0" w:color="auto"/>
                    <w:right w:val="none" w:sz="0" w:space="0" w:color="auto"/>
                  </w:divBdr>
                </w:div>
                <w:div w:id="2034263350">
                  <w:marLeft w:val="0"/>
                  <w:marRight w:val="0"/>
                  <w:marTop w:val="0"/>
                  <w:marBottom w:val="0"/>
                  <w:divBdr>
                    <w:top w:val="none" w:sz="0" w:space="0" w:color="auto"/>
                    <w:left w:val="none" w:sz="0" w:space="0" w:color="auto"/>
                    <w:bottom w:val="none" w:sz="0" w:space="0" w:color="auto"/>
                    <w:right w:val="none" w:sz="0" w:space="0" w:color="auto"/>
                  </w:divBdr>
                </w:div>
                <w:div w:id="10037924">
                  <w:marLeft w:val="0"/>
                  <w:marRight w:val="0"/>
                  <w:marTop w:val="0"/>
                  <w:marBottom w:val="0"/>
                  <w:divBdr>
                    <w:top w:val="none" w:sz="0" w:space="0" w:color="auto"/>
                    <w:left w:val="none" w:sz="0" w:space="0" w:color="auto"/>
                    <w:bottom w:val="none" w:sz="0" w:space="0" w:color="auto"/>
                    <w:right w:val="none" w:sz="0" w:space="0" w:color="auto"/>
                  </w:divBdr>
                </w:div>
                <w:div w:id="1478717797">
                  <w:marLeft w:val="0"/>
                  <w:marRight w:val="0"/>
                  <w:marTop w:val="0"/>
                  <w:marBottom w:val="0"/>
                  <w:divBdr>
                    <w:top w:val="none" w:sz="0" w:space="0" w:color="auto"/>
                    <w:left w:val="none" w:sz="0" w:space="0" w:color="auto"/>
                    <w:bottom w:val="none" w:sz="0" w:space="0" w:color="auto"/>
                    <w:right w:val="none" w:sz="0" w:space="0" w:color="auto"/>
                  </w:divBdr>
                </w:div>
                <w:div w:id="1238128367">
                  <w:marLeft w:val="0"/>
                  <w:marRight w:val="0"/>
                  <w:marTop w:val="0"/>
                  <w:marBottom w:val="0"/>
                  <w:divBdr>
                    <w:top w:val="none" w:sz="0" w:space="0" w:color="auto"/>
                    <w:left w:val="none" w:sz="0" w:space="0" w:color="auto"/>
                    <w:bottom w:val="none" w:sz="0" w:space="0" w:color="auto"/>
                    <w:right w:val="none" w:sz="0" w:space="0" w:color="auto"/>
                  </w:divBdr>
                </w:div>
                <w:div w:id="557665966">
                  <w:marLeft w:val="0"/>
                  <w:marRight w:val="0"/>
                  <w:marTop w:val="0"/>
                  <w:marBottom w:val="0"/>
                  <w:divBdr>
                    <w:top w:val="none" w:sz="0" w:space="0" w:color="auto"/>
                    <w:left w:val="none" w:sz="0" w:space="0" w:color="auto"/>
                    <w:bottom w:val="none" w:sz="0" w:space="0" w:color="auto"/>
                    <w:right w:val="none" w:sz="0" w:space="0" w:color="auto"/>
                  </w:divBdr>
                </w:div>
                <w:div w:id="1188174790">
                  <w:marLeft w:val="0"/>
                  <w:marRight w:val="0"/>
                  <w:marTop w:val="0"/>
                  <w:marBottom w:val="0"/>
                  <w:divBdr>
                    <w:top w:val="none" w:sz="0" w:space="0" w:color="auto"/>
                    <w:left w:val="none" w:sz="0" w:space="0" w:color="auto"/>
                    <w:bottom w:val="none" w:sz="0" w:space="0" w:color="auto"/>
                    <w:right w:val="none" w:sz="0" w:space="0" w:color="auto"/>
                  </w:divBdr>
                  <w:divsChild>
                    <w:div w:id="1111780468">
                      <w:marLeft w:val="0"/>
                      <w:marRight w:val="0"/>
                      <w:marTop w:val="0"/>
                      <w:marBottom w:val="0"/>
                      <w:divBdr>
                        <w:top w:val="none" w:sz="0" w:space="0" w:color="auto"/>
                        <w:left w:val="none" w:sz="0" w:space="0" w:color="auto"/>
                        <w:bottom w:val="none" w:sz="0" w:space="0" w:color="auto"/>
                        <w:right w:val="none" w:sz="0" w:space="0" w:color="auto"/>
                      </w:divBdr>
                    </w:div>
                  </w:divsChild>
                </w:div>
                <w:div w:id="160463009">
                  <w:marLeft w:val="0"/>
                  <w:marRight w:val="0"/>
                  <w:marTop w:val="0"/>
                  <w:marBottom w:val="0"/>
                  <w:divBdr>
                    <w:top w:val="none" w:sz="0" w:space="0" w:color="auto"/>
                    <w:left w:val="none" w:sz="0" w:space="0" w:color="auto"/>
                    <w:bottom w:val="none" w:sz="0" w:space="0" w:color="auto"/>
                    <w:right w:val="none" w:sz="0" w:space="0" w:color="auto"/>
                  </w:divBdr>
                </w:div>
                <w:div w:id="187453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011808">
          <w:marLeft w:val="0"/>
          <w:marRight w:val="0"/>
          <w:marTop w:val="0"/>
          <w:marBottom w:val="0"/>
          <w:divBdr>
            <w:top w:val="none" w:sz="0" w:space="0" w:color="auto"/>
            <w:left w:val="none" w:sz="0" w:space="0" w:color="auto"/>
            <w:bottom w:val="none" w:sz="0" w:space="0" w:color="auto"/>
            <w:right w:val="none" w:sz="0" w:space="0" w:color="auto"/>
          </w:divBdr>
          <w:divsChild>
            <w:div w:id="869949166">
              <w:marLeft w:val="0"/>
              <w:marRight w:val="0"/>
              <w:marTop w:val="0"/>
              <w:marBottom w:val="0"/>
              <w:divBdr>
                <w:top w:val="none" w:sz="0" w:space="0" w:color="auto"/>
                <w:left w:val="none" w:sz="0" w:space="0" w:color="auto"/>
                <w:bottom w:val="none" w:sz="0" w:space="0" w:color="auto"/>
                <w:right w:val="none" w:sz="0" w:space="0" w:color="auto"/>
              </w:divBdr>
            </w:div>
            <w:div w:id="62216506">
              <w:marLeft w:val="0"/>
              <w:marRight w:val="0"/>
              <w:marTop w:val="0"/>
              <w:marBottom w:val="0"/>
              <w:divBdr>
                <w:top w:val="none" w:sz="0" w:space="0" w:color="auto"/>
                <w:left w:val="none" w:sz="0" w:space="0" w:color="auto"/>
                <w:bottom w:val="none" w:sz="0" w:space="0" w:color="auto"/>
                <w:right w:val="none" w:sz="0" w:space="0" w:color="auto"/>
              </w:divBdr>
            </w:div>
            <w:div w:id="317341107">
              <w:marLeft w:val="0"/>
              <w:marRight w:val="0"/>
              <w:marTop w:val="0"/>
              <w:marBottom w:val="0"/>
              <w:divBdr>
                <w:top w:val="none" w:sz="0" w:space="0" w:color="auto"/>
                <w:left w:val="none" w:sz="0" w:space="0" w:color="auto"/>
                <w:bottom w:val="none" w:sz="0" w:space="0" w:color="auto"/>
                <w:right w:val="none" w:sz="0" w:space="0" w:color="auto"/>
              </w:divBdr>
            </w:div>
          </w:divsChild>
        </w:div>
        <w:div w:id="1241063034">
          <w:marLeft w:val="0"/>
          <w:marRight w:val="0"/>
          <w:marTop w:val="0"/>
          <w:marBottom w:val="0"/>
          <w:divBdr>
            <w:top w:val="none" w:sz="0" w:space="0" w:color="auto"/>
            <w:left w:val="none" w:sz="0" w:space="0" w:color="auto"/>
            <w:bottom w:val="none" w:sz="0" w:space="0" w:color="auto"/>
            <w:right w:val="none" w:sz="0" w:space="0" w:color="auto"/>
          </w:divBdr>
          <w:divsChild>
            <w:div w:id="2074039024">
              <w:marLeft w:val="0"/>
              <w:marRight w:val="0"/>
              <w:marTop w:val="0"/>
              <w:marBottom w:val="0"/>
              <w:divBdr>
                <w:top w:val="none" w:sz="0" w:space="0" w:color="auto"/>
                <w:left w:val="none" w:sz="0" w:space="0" w:color="auto"/>
                <w:bottom w:val="none" w:sz="0" w:space="0" w:color="auto"/>
                <w:right w:val="none" w:sz="0" w:space="0" w:color="auto"/>
              </w:divBdr>
            </w:div>
            <w:div w:id="149922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114114">
      <w:bodyDiv w:val="1"/>
      <w:marLeft w:val="0"/>
      <w:marRight w:val="0"/>
      <w:marTop w:val="0"/>
      <w:marBottom w:val="0"/>
      <w:divBdr>
        <w:top w:val="none" w:sz="0" w:space="0" w:color="auto"/>
        <w:left w:val="none" w:sz="0" w:space="0" w:color="auto"/>
        <w:bottom w:val="none" w:sz="0" w:space="0" w:color="auto"/>
        <w:right w:val="none" w:sz="0" w:space="0" w:color="auto"/>
      </w:divBdr>
    </w:div>
    <w:div w:id="1052461839">
      <w:bodyDiv w:val="1"/>
      <w:marLeft w:val="0"/>
      <w:marRight w:val="0"/>
      <w:marTop w:val="0"/>
      <w:marBottom w:val="0"/>
      <w:divBdr>
        <w:top w:val="none" w:sz="0" w:space="0" w:color="auto"/>
        <w:left w:val="none" w:sz="0" w:space="0" w:color="auto"/>
        <w:bottom w:val="none" w:sz="0" w:space="0" w:color="auto"/>
        <w:right w:val="none" w:sz="0" w:space="0" w:color="auto"/>
      </w:divBdr>
    </w:div>
    <w:div w:id="1187711920">
      <w:bodyDiv w:val="1"/>
      <w:marLeft w:val="0"/>
      <w:marRight w:val="0"/>
      <w:marTop w:val="0"/>
      <w:marBottom w:val="0"/>
      <w:divBdr>
        <w:top w:val="none" w:sz="0" w:space="0" w:color="auto"/>
        <w:left w:val="none" w:sz="0" w:space="0" w:color="auto"/>
        <w:bottom w:val="none" w:sz="0" w:space="0" w:color="auto"/>
        <w:right w:val="none" w:sz="0" w:space="0" w:color="auto"/>
      </w:divBdr>
    </w:div>
    <w:div w:id="1195077011">
      <w:bodyDiv w:val="1"/>
      <w:marLeft w:val="0"/>
      <w:marRight w:val="0"/>
      <w:marTop w:val="0"/>
      <w:marBottom w:val="0"/>
      <w:divBdr>
        <w:top w:val="none" w:sz="0" w:space="0" w:color="auto"/>
        <w:left w:val="none" w:sz="0" w:space="0" w:color="auto"/>
        <w:bottom w:val="none" w:sz="0" w:space="0" w:color="auto"/>
        <w:right w:val="none" w:sz="0" w:space="0" w:color="auto"/>
      </w:divBdr>
    </w:div>
    <w:div w:id="1447626796">
      <w:bodyDiv w:val="1"/>
      <w:marLeft w:val="0"/>
      <w:marRight w:val="0"/>
      <w:marTop w:val="0"/>
      <w:marBottom w:val="0"/>
      <w:divBdr>
        <w:top w:val="none" w:sz="0" w:space="0" w:color="auto"/>
        <w:left w:val="none" w:sz="0" w:space="0" w:color="auto"/>
        <w:bottom w:val="none" w:sz="0" w:space="0" w:color="auto"/>
        <w:right w:val="none" w:sz="0" w:space="0" w:color="auto"/>
      </w:divBdr>
    </w:div>
    <w:div w:id="1771656179">
      <w:bodyDiv w:val="1"/>
      <w:marLeft w:val="0"/>
      <w:marRight w:val="0"/>
      <w:marTop w:val="0"/>
      <w:marBottom w:val="0"/>
      <w:divBdr>
        <w:top w:val="none" w:sz="0" w:space="0" w:color="auto"/>
        <w:left w:val="none" w:sz="0" w:space="0" w:color="auto"/>
        <w:bottom w:val="none" w:sz="0" w:space="0" w:color="auto"/>
        <w:right w:val="none" w:sz="0" w:space="0" w:color="auto"/>
      </w:divBdr>
    </w:div>
    <w:div w:id="1795710488">
      <w:bodyDiv w:val="1"/>
      <w:marLeft w:val="0"/>
      <w:marRight w:val="0"/>
      <w:marTop w:val="0"/>
      <w:marBottom w:val="0"/>
      <w:divBdr>
        <w:top w:val="none" w:sz="0" w:space="0" w:color="auto"/>
        <w:left w:val="none" w:sz="0" w:space="0" w:color="auto"/>
        <w:bottom w:val="none" w:sz="0" w:space="0" w:color="auto"/>
        <w:right w:val="none" w:sz="0" w:space="0" w:color="auto"/>
      </w:divBdr>
    </w:div>
    <w:div w:id="1860042959">
      <w:bodyDiv w:val="1"/>
      <w:marLeft w:val="0"/>
      <w:marRight w:val="0"/>
      <w:marTop w:val="0"/>
      <w:marBottom w:val="0"/>
      <w:divBdr>
        <w:top w:val="none" w:sz="0" w:space="0" w:color="auto"/>
        <w:left w:val="none" w:sz="0" w:space="0" w:color="auto"/>
        <w:bottom w:val="none" w:sz="0" w:space="0" w:color="auto"/>
        <w:right w:val="none" w:sz="0" w:space="0" w:color="auto"/>
      </w:divBdr>
      <w:divsChild>
        <w:div w:id="1863742771">
          <w:marLeft w:val="0"/>
          <w:marRight w:val="0"/>
          <w:marTop w:val="0"/>
          <w:marBottom w:val="0"/>
          <w:divBdr>
            <w:top w:val="none" w:sz="0" w:space="0" w:color="auto"/>
            <w:left w:val="none" w:sz="0" w:space="0" w:color="auto"/>
            <w:bottom w:val="none" w:sz="0" w:space="0" w:color="auto"/>
            <w:right w:val="none" w:sz="0" w:space="0" w:color="auto"/>
          </w:divBdr>
          <w:divsChild>
            <w:div w:id="1546986579">
              <w:marLeft w:val="0"/>
              <w:marRight w:val="0"/>
              <w:marTop w:val="0"/>
              <w:marBottom w:val="0"/>
              <w:divBdr>
                <w:top w:val="none" w:sz="0" w:space="0" w:color="auto"/>
                <w:left w:val="none" w:sz="0" w:space="0" w:color="auto"/>
                <w:bottom w:val="none" w:sz="0" w:space="0" w:color="auto"/>
                <w:right w:val="none" w:sz="0" w:space="0" w:color="auto"/>
              </w:divBdr>
            </w:div>
            <w:div w:id="147522091">
              <w:marLeft w:val="0"/>
              <w:marRight w:val="0"/>
              <w:marTop w:val="0"/>
              <w:marBottom w:val="0"/>
              <w:divBdr>
                <w:top w:val="none" w:sz="0" w:space="0" w:color="auto"/>
                <w:left w:val="none" w:sz="0" w:space="0" w:color="auto"/>
                <w:bottom w:val="none" w:sz="0" w:space="0" w:color="auto"/>
                <w:right w:val="none" w:sz="0" w:space="0" w:color="auto"/>
              </w:divBdr>
            </w:div>
            <w:div w:id="559174472">
              <w:marLeft w:val="0"/>
              <w:marRight w:val="0"/>
              <w:marTop w:val="0"/>
              <w:marBottom w:val="0"/>
              <w:divBdr>
                <w:top w:val="none" w:sz="0" w:space="0" w:color="auto"/>
                <w:left w:val="none" w:sz="0" w:space="0" w:color="auto"/>
                <w:bottom w:val="none" w:sz="0" w:space="0" w:color="auto"/>
                <w:right w:val="none" w:sz="0" w:space="0" w:color="auto"/>
              </w:divBdr>
            </w:div>
            <w:div w:id="1253972693">
              <w:marLeft w:val="0"/>
              <w:marRight w:val="0"/>
              <w:marTop w:val="0"/>
              <w:marBottom w:val="0"/>
              <w:divBdr>
                <w:top w:val="none" w:sz="0" w:space="0" w:color="auto"/>
                <w:left w:val="none" w:sz="0" w:space="0" w:color="auto"/>
                <w:bottom w:val="none" w:sz="0" w:space="0" w:color="auto"/>
                <w:right w:val="none" w:sz="0" w:space="0" w:color="auto"/>
              </w:divBdr>
            </w:div>
          </w:divsChild>
        </w:div>
        <w:div w:id="1590887759">
          <w:marLeft w:val="0"/>
          <w:marRight w:val="0"/>
          <w:marTop w:val="0"/>
          <w:marBottom w:val="0"/>
          <w:divBdr>
            <w:top w:val="none" w:sz="0" w:space="0" w:color="auto"/>
            <w:left w:val="none" w:sz="0" w:space="0" w:color="auto"/>
            <w:bottom w:val="none" w:sz="0" w:space="0" w:color="auto"/>
            <w:right w:val="none" w:sz="0" w:space="0" w:color="auto"/>
          </w:divBdr>
          <w:divsChild>
            <w:div w:id="358356936">
              <w:marLeft w:val="0"/>
              <w:marRight w:val="0"/>
              <w:marTop w:val="0"/>
              <w:marBottom w:val="0"/>
              <w:divBdr>
                <w:top w:val="none" w:sz="0" w:space="0" w:color="auto"/>
                <w:left w:val="none" w:sz="0" w:space="0" w:color="auto"/>
                <w:bottom w:val="none" w:sz="0" w:space="0" w:color="auto"/>
                <w:right w:val="none" w:sz="0" w:space="0" w:color="auto"/>
              </w:divBdr>
            </w:div>
            <w:div w:id="1812212175">
              <w:marLeft w:val="0"/>
              <w:marRight w:val="0"/>
              <w:marTop w:val="0"/>
              <w:marBottom w:val="0"/>
              <w:divBdr>
                <w:top w:val="none" w:sz="0" w:space="0" w:color="auto"/>
                <w:left w:val="none" w:sz="0" w:space="0" w:color="auto"/>
                <w:bottom w:val="none" w:sz="0" w:space="0" w:color="auto"/>
                <w:right w:val="none" w:sz="0" w:space="0" w:color="auto"/>
              </w:divBdr>
            </w:div>
            <w:div w:id="1830367347">
              <w:marLeft w:val="0"/>
              <w:marRight w:val="0"/>
              <w:marTop w:val="0"/>
              <w:marBottom w:val="0"/>
              <w:divBdr>
                <w:top w:val="none" w:sz="0" w:space="0" w:color="auto"/>
                <w:left w:val="none" w:sz="0" w:space="0" w:color="auto"/>
                <w:bottom w:val="none" w:sz="0" w:space="0" w:color="auto"/>
                <w:right w:val="none" w:sz="0" w:space="0" w:color="auto"/>
              </w:divBdr>
            </w:div>
            <w:div w:id="823548691">
              <w:marLeft w:val="0"/>
              <w:marRight w:val="0"/>
              <w:marTop w:val="0"/>
              <w:marBottom w:val="0"/>
              <w:divBdr>
                <w:top w:val="none" w:sz="0" w:space="0" w:color="auto"/>
                <w:left w:val="none" w:sz="0" w:space="0" w:color="auto"/>
                <w:bottom w:val="none" w:sz="0" w:space="0" w:color="auto"/>
                <w:right w:val="none" w:sz="0" w:space="0" w:color="auto"/>
              </w:divBdr>
            </w:div>
            <w:div w:id="424499272">
              <w:marLeft w:val="0"/>
              <w:marRight w:val="0"/>
              <w:marTop w:val="0"/>
              <w:marBottom w:val="0"/>
              <w:divBdr>
                <w:top w:val="none" w:sz="0" w:space="0" w:color="auto"/>
                <w:left w:val="none" w:sz="0" w:space="0" w:color="auto"/>
                <w:bottom w:val="none" w:sz="0" w:space="0" w:color="auto"/>
                <w:right w:val="none" w:sz="0" w:space="0" w:color="auto"/>
              </w:divBdr>
            </w:div>
          </w:divsChild>
        </w:div>
        <w:div w:id="1971788908">
          <w:marLeft w:val="0"/>
          <w:marRight w:val="0"/>
          <w:marTop w:val="0"/>
          <w:marBottom w:val="0"/>
          <w:divBdr>
            <w:top w:val="none" w:sz="0" w:space="0" w:color="auto"/>
            <w:left w:val="none" w:sz="0" w:space="0" w:color="auto"/>
            <w:bottom w:val="none" w:sz="0" w:space="0" w:color="auto"/>
            <w:right w:val="none" w:sz="0" w:space="0" w:color="auto"/>
          </w:divBdr>
          <w:divsChild>
            <w:div w:id="722679895">
              <w:marLeft w:val="0"/>
              <w:marRight w:val="0"/>
              <w:marTop w:val="0"/>
              <w:marBottom w:val="0"/>
              <w:divBdr>
                <w:top w:val="none" w:sz="0" w:space="0" w:color="auto"/>
                <w:left w:val="none" w:sz="0" w:space="0" w:color="auto"/>
                <w:bottom w:val="none" w:sz="0" w:space="0" w:color="auto"/>
                <w:right w:val="none" w:sz="0" w:space="0" w:color="auto"/>
              </w:divBdr>
              <w:divsChild>
                <w:div w:id="1109472862">
                  <w:marLeft w:val="0"/>
                  <w:marRight w:val="0"/>
                  <w:marTop w:val="0"/>
                  <w:marBottom w:val="0"/>
                  <w:divBdr>
                    <w:top w:val="none" w:sz="0" w:space="0" w:color="auto"/>
                    <w:left w:val="none" w:sz="0" w:space="0" w:color="auto"/>
                    <w:bottom w:val="none" w:sz="0" w:space="0" w:color="auto"/>
                    <w:right w:val="none" w:sz="0" w:space="0" w:color="auto"/>
                  </w:divBdr>
                </w:div>
                <w:div w:id="1516460709">
                  <w:marLeft w:val="0"/>
                  <w:marRight w:val="0"/>
                  <w:marTop w:val="0"/>
                  <w:marBottom w:val="0"/>
                  <w:divBdr>
                    <w:top w:val="none" w:sz="0" w:space="0" w:color="auto"/>
                    <w:left w:val="none" w:sz="0" w:space="0" w:color="auto"/>
                    <w:bottom w:val="none" w:sz="0" w:space="0" w:color="auto"/>
                    <w:right w:val="none" w:sz="0" w:space="0" w:color="auto"/>
                  </w:divBdr>
                </w:div>
                <w:div w:id="107286972">
                  <w:marLeft w:val="0"/>
                  <w:marRight w:val="0"/>
                  <w:marTop w:val="0"/>
                  <w:marBottom w:val="0"/>
                  <w:divBdr>
                    <w:top w:val="none" w:sz="0" w:space="0" w:color="auto"/>
                    <w:left w:val="none" w:sz="0" w:space="0" w:color="auto"/>
                    <w:bottom w:val="none" w:sz="0" w:space="0" w:color="auto"/>
                    <w:right w:val="none" w:sz="0" w:space="0" w:color="auto"/>
                  </w:divBdr>
                </w:div>
                <w:div w:id="1859125981">
                  <w:marLeft w:val="0"/>
                  <w:marRight w:val="0"/>
                  <w:marTop w:val="0"/>
                  <w:marBottom w:val="0"/>
                  <w:divBdr>
                    <w:top w:val="none" w:sz="0" w:space="0" w:color="auto"/>
                    <w:left w:val="none" w:sz="0" w:space="0" w:color="auto"/>
                    <w:bottom w:val="none" w:sz="0" w:space="0" w:color="auto"/>
                    <w:right w:val="none" w:sz="0" w:space="0" w:color="auto"/>
                  </w:divBdr>
                </w:div>
                <w:div w:id="1814370225">
                  <w:marLeft w:val="0"/>
                  <w:marRight w:val="0"/>
                  <w:marTop w:val="0"/>
                  <w:marBottom w:val="0"/>
                  <w:divBdr>
                    <w:top w:val="none" w:sz="0" w:space="0" w:color="auto"/>
                    <w:left w:val="none" w:sz="0" w:space="0" w:color="auto"/>
                    <w:bottom w:val="none" w:sz="0" w:space="0" w:color="auto"/>
                    <w:right w:val="none" w:sz="0" w:space="0" w:color="auto"/>
                  </w:divBdr>
                </w:div>
                <w:div w:id="2103448838">
                  <w:marLeft w:val="0"/>
                  <w:marRight w:val="0"/>
                  <w:marTop w:val="0"/>
                  <w:marBottom w:val="0"/>
                  <w:divBdr>
                    <w:top w:val="none" w:sz="0" w:space="0" w:color="auto"/>
                    <w:left w:val="none" w:sz="0" w:space="0" w:color="auto"/>
                    <w:bottom w:val="none" w:sz="0" w:space="0" w:color="auto"/>
                    <w:right w:val="none" w:sz="0" w:space="0" w:color="auto"/>
                  </w:divBdr>
                </w:div>
                <w:div w:id="327637812">
                  <w:marLeft w:val="0"/>
                  <w:marRight w:val="0"/>
                  <w:marTop w:val="0"/>
                  <w:marBottom w:val="0"/>
                  <w:divBdr>
                    <w:top w:val="none" w:sz="0" w:space="0" w:color="auto"/>
                    <w:left w:val="none" w:sz="0" w:space="0" w:color="auto"/>
                    <w:bottom w:val="none" w:sz="0" w:space="0" w:color="auto"/>
                    <w:right w:val="none" w:sz="0" w:space="0" w:color="auto"/>
                  </w:divBdr>
                  <w:divsChild>
                    <w:div w:id="1786464041">
                      <w:marLeft w:val="0"/>
                      <w:marRight w:val="0"/>
                      <w:marTop w:val="0"/>
                      <w:marBottom w:val="0"/>
                      <w:divBdr>
                        <w:top w:val="none" w:sz="0" w:space="0" w:color="auto"/>
                        <w:left w:val="none" w:sz="0" w:space="0" w:color="auto"/>
                        <w:bottom w:val="none" w:sz="0" w:space="0" w:color="auto"/>
                        <w:right w:val="none" w:sz="0" w:space="0" w:color="auto"/>
                      </w:divBdr>
                    </w:div>
                  </w:divsChild>
                </w:div>
                <w:div w:id="133956323">
                  <w:marLeft w:val="0"/>
                  <w:marRight w:val="0"/>
                  <w:marTop w:val="0"/>
                  <w:marBottom w:val="0"/>
                  <w:divBdr>
                    <w:top w:val="none" w:sz="0" w:space="0" w:color="auto"/>
                    <w:left w:val="none" w:sz="0" w:space="0" w:color="auto"/>
                    <w:bottom w:val="none" w:sz="0" w:space="0" w:color="auto"/>
                    <w:right w:val="none" w:sz="0" w:space="0" w:color="auto"/>
                  </w:divBdr>
                </w:div>
                <w:div w:id="101778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37551">
          <w:marLeft w:val="0"/>
          <w:marRight w:val="0"/>
          <w:marTop w:val="0"/>
          <w:marBottom w:val="0"/>
          <w:divBdr>
            <w:top w:val="none" w:sz="0" w:space="0" w:color="auto"/>
            <w:left w:val="none" w:sz="0" w:space="0" w:color="auto"/>
            <w:bottom w:val="none" w:sz="0" w:space="0" w:color="auto"/>
            <w:right w:val="none" w:sz="0" w:space="0" w:color="auto"/>
          </w:divBdr>
          <w:divsChild>
            <w:div w:id="1942689313">
              <w:marLeft w:val="0"/>
              <w:marRight w:val="0"/>
              <w:marTop w:val="0"/>
              <w:marBottom w:val="0"/>
              <w:divBdr>
                <w:top w:val="none" w:sz="0" w:space="0" w:color="auto"/>
                <w:left w:val="none" w:sz="0" w:space="0" w:color="auto"/>
                <w:bottom w:val="none" w:sz="0" w:space="0" w:color="auto"/>
                <w:right w:val="none" w:sz="0" w:space="0" w:color="auto"/>
              </w:divBdr>
            </w:div>
            <w:div w:id="2038894343">
              <w:marLeft w:val="0"/>
              <w:marRight w:val="0"/>
              <w:marTop w:val="0"/>
              <w:marBottom w:val="0"/>
              <w:divBdr>
                <w:top w:val="none" w:sz="0" w:space="0" w:color="auto"/>
                <w:left w:val="none" w:sz="0" w:space="0" w:color="auto"/>
                <w:bottom w:val="none" w:sz="0" w:space="0" w:color="auto"/>
                <w:right w:val="none" w:sz="0" w:space="0" w:color="auto"/>
              </w:divBdr>
            </w:div>
            <w:div w:id="828441570">
              <w:marLeft w:val="0"/>
              <w:marRight w:val="0"/>
              <w:marTop w:val="0"/>
              <w:marBottom w:val="0"/>
              <w:divBdr>
                <w:top w:val="none" w:sz="0" w:space="0" w:color="auto"/>
                <w:left w:val="none" w:sz="0" w:space="0" w:color="auto"/>
                <w:bottom w:val="none" w:sz="0" w:space="0" w:color="auto"/>
                <w:right w:val="none" w:sz="0" w:space="0" w:color="auto"/>
              </w:divBdr>
            </w:div>
          </w:divsChild>
        </w:div>
        <w:div w:id="1610578602">
          <w:marLeft w:val="0"/>
          <w:marRight w:val="0"/>
          <w:marTop w:val="0"/>
          <w:marBottom w:val="0"/>
          <w:divBdr>
            <w:top w:val="none" w:sz="0" w:space="0" w:color="auto"/>
            <w:left w:val="none" w:sz="0" w:space="0" w:color="auto"/>
            <w:bottom w:val="none" w:sz="0" w:space="0" w:color="auto"/>
            <w:right w:val="none" w:sz="0" w:space="0" w:color="auto"/>
          </w:divBdr>
          <w:divsChild>
            <w:div w:id="1769346642">
              <w:marLeft w:val="0"/>
              <w:marRight w:val="0"/>
              <w:marTop w:val="0"/>
              <w:marBottom w:val="0"/>
              <w:divBdr>
                <w:top w:val="none" w:sz="0" w:space="0" w:color="auto"/>
                <w:left w:val="none" w:sz="0" w:space="0" w:color="auto"/>
                <w:bottom w:val="none" w:sz="0" w:space="0" w:color="auto"/>
                <w:right w:val="none" w:sz="0" w:space="0" w:color="auto"/>
              </w:divBdr>
            </w:div>
            <w:div w:id="174374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233857">
      <w:bodyDiv w:val="1"/>
      <w:marLeft w:val="0"/>
      <w:marRight w:val="0"/>
      <w:marTop w:val="0"/>
      <w:marBottom w:val="0"/>
      <w:divBdr>
        <w:top w:val="none" w:sz="0" w:space="0" w:color="auto"/>
        <w:left w:val="none" w:sz="0" w:space="0" w:color="auto"/>
        <w:bottom w:val="none" w:sz="0" w:space="0" w:color="auto"/>
        <w:right w:val="none" w:sz="0" w:space="0" w:color="auto"/>
      </w:divBdr>
    </w:div>
    <w:div w:id="1919317905">
      <w:bodyDiv w:val="1"/>
      <w:marLeft w:val="0"/>
      <w:marRight w:val="0"/>
      <w:marTop w:val="0"/>
      <w:marBottom w:val="0"/>
      <w:divBdr>
        <w:top w:val="none" w:sz="0" w:space="0" w:color="auto"/>
        <w:left w:val="none" w:sz="0" w:space="0" w:color="auto"/>
        <w:bottom w:val="none" w:sz="0" w:space="0" w:color="auto"/>
        <w:right w:val="none" w:sz="0" w:space="0" w:color="auto"/>
      </w:divBdr>
    </w:div>
    <w:div w:id="1966543763">
      <w:bodyDiv w:val="1"/>
      <w:marLeft w:val="0"/>
      <w:marRight w:val="0"/>
      <w:marTop w:val="0"/>
      <w:marBottom w:val="0"/>
      <w:divBdr>
        <w:top w:val="none" w:sz="0" w:space="0" w:color="auto"/>
        <w:left w:val="none" w:sz="0" w:space="0" w:color="auto"/>
        <w:bottom w:val="none" w:sz="0" w:space="0" w:color="auto"/>
        <w:right w:val="none" w:sz="0" w:space="0" w:color="auto"/>
      </w:divBdr>
    </w:div>
    <w:div w:id="2079014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cms.gov/medicare/provider-enrollment-and-certification/guidanceforlawsandregulations/downloads/appendix-pp-state-operations-manual.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939c813-8d89-4e2a-ae3b-5a762085bfa2">
      <Terms xmlns="http://schemas.microsoft.com/office/infopath/2007/PartnerControls"/>
    </lcf76f155ced4ddcb4097134ff3c332f>
    <TaxCatchAll xmlns="5325790a-5e75-41f0-abc2-881d4f01907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6A4F229EB9F1946B2ACCC617BB2062E" ma:contentTypeVersion="41" ma:contentTypeDescription="Create a new document." ma:contentTypeScope="" ma:versionID="3ae4a2d2a8abb547e27e20dc39937650">
  <xsd:schema xmlns:xsd="http://www.w3.org/2001/XMLSchema" xmlns:xs="http://www.w3.org/2001/XMLSchema" xmlns:p="http://schemas.microsoft.com/office/2006/metadata/properties" xmlns:ns2="5325790a-5e75-41f0-abc2-881d4f019070" xmlns:ns3="0939c813-8d89-4e2a-ae3b-5a762085bfa2" targetNamespace="http://schemas.microsoft.com/office/2006/metadata/properties" ma:root="true" ma:fieldsID="9b0686ac2a8d54ad7044d4cc6cea0777" ns2:_="" ns3:_="">
    <xsd:import namespace="5325790a-5e75-41f0-abc2-881d4f019070"/>
    <xsd:import namespace="0939c813-8d89-4e2a-ae3b-5a762085bfa2"/>
    <xsd:element name="properties">
      <xsd:complexType>
        <xsd:sequence>
          <xsd:element name="documentManagement">
            <xsd:complexType>
              <xsd:all>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25790a-5e75-41f0-abc2-881d4f019070" elementFormDefault="qualified">
    <xsd:import namespace="http://schemas.microsoft.com/office/2006/documentManagement/types"/>
    <xsd:import namespace="http://schemas.microsoft.com/office/infopath/2007/PartnerControls"/>
    <xsd:element name="LastSharedByUser" ma:index="8" nillable="true" ma:displayName="Last Shared By User" ma:description="" ma:internalName="LastSharedByUser" ma:readOnly="true">
      <xsd:simpleType>
        <xsd:restriction base="dms:Note">
          <xsd:maxLength value="255"/>
        </xsd:restriction>
      </xsd:simpleType>
    </xsd:element>
    <xsd:element name="LastSharedByTime" ma:index="9" nillable="true" ma:displayName="Last Shared By Time" ma:description="" ma:internalName="LastSharedByTime" ma:readOnly="true">
      <xsd:simpleType>
        <xsd:restriction base="dms:DateTime"/>
      </xsd:simpleType>
    </xsd:element>
    <xsd:element name="TaxCatchAll" ma:index="23" nillable="true" ma:displayName="Taxonomy Catch All Column" ma:hidden="true" ma:list="{b0dd1f1e-6cad-482f-8b09-fe79f805198a}" ma:internalName="TaxCatchAll" ma:readOnly="false" ma:showField="CatchAllData" ma:web="5325790a-5e75-41f0-abc2-881d4f01907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39c813-8d89-4e2a-ae3b-5a762085bfa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6daeb8f-4fd7-4976-a5ed-57f5d31744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4651B9-BEA1-4506-A8BE-CEE794BCC5DC}">
  <ds:schemaRefs>
    <ds:schemaRef ds:uri="http://schemas.microsoft.com/sharepoint/v3/contenttype/forms"/>
  </ds:schemaRefs>
</ds:datastoreItem>
</file>

<file path=customXml/itemProps2.xml><?xml version="1.0" encoding="utf-8"?>
<ds:datastoreItem xmlns:ds="http://schemas.openxmlformats.org/officeDocument/2006/customXml" ds:itemID="{3F0D8F00-2516-4292-B543-F9FCA8914A31}">
  <ds:schemaRefs>
    <ds:schemaRef ds:uri="http://schemas.microsoft.com/office/2006/metadata/properties"/>
    <ds:schemaRef ds:uri="http://schemas.microsoft.com/office/infopath/2007/PartnerControls"/>
    <ds:schemaRef ds:uri="0939c813-8d89-4e2a-ae3b-5a762085bfa2"/>
    <ds:schemaRef ds:uri="5325790a-5e75-41f0-abc2-881d4f019070"/>
  </ds:schemaRefs>
</ds:datastoreItem>
</file>

<file path=customXml/itemProps3.xml><?xml version="1.0" encoding="utf-8"?>
<ds:datastoreItem xmlns:ds="http://schemas.openxmlformats.org/officeDocument/2006/customXml" ds:itemID="{4D66030E-8873-4AC8-A3DB-5EFF0877A5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25790a-5e75-41f0-abc2-881d4f019070"/>
    <ds:schemaRef ds:uri="0939c813-8d89-4e2a-ae3b-5a762085bf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741</Words>
  <Characters>4226</Characters>
  <Application>Microsoft Office Word</Application>
  <DocSecurity>0</DocSecurity>
  <Lines>35</Lines>
  <Paragraphs>9</Paragraphs>
  <ScaleCrop>false</ScaleCrop>
  <Company/>
  <LinksUpToDate>false</LinksUpToDate>
  <CharactersWithSpaces>4958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Kellie Van Ree</dc:creator>
  <cp:keywords/>
  <dc:description/>
  <cp:lastModifiedBy>Kellie Van Ree</cp:lastModifiedBy>
  <cp:revision>3</cp:revision>
  <cp:lastPrinted>2026-06-26T14:19:00Z</cp:lastPrinted>
  <dcterms:created xsi:type="dcterms:W3CDTF">2026-06-29T15:22:00Z</dcterms:created>
  <dcterms:modified xsi:type="dcterms:W3CDTF">2026-06-29T15:22:00Z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0x01010026A4F229EB9F1946B2ACCC617BB2062E</vt:lpwstr>
  </property>
  <property fmtid="{D5CDD505-2E9C-101B-9397-08002B2CF9AE}" pid="3" name="MediaServiceImageTags">
    <vt:lpwstr/>
  </property>
</Properties>
</file>