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FEE0" w14:textId="77777777" w:rsidR="002C215D" w:rsidRPr="002C215D" w:rsidRDefault="002C215D" w:rsidP="002C215D">
      <w:pPr>
        <w:jc w:val="center"/>
        <w:rPr>
          <w:b/>
          <w:bCs/>
        </w:rPr>
      </w:pPr>
      <w:r w:rsidRPr="002C215D">
        <w:rPr>
          <w:b/>
          <w:bCs/>
        </w:rPr>
        <w:t>F575 – Posted Notices</w:t>
      </w:r>
    </w:p>
    <w:p w14:paraId="3F678B73" w14:textId="77777777" w:rsidR="002C215D" w:rsidRPr="002C215D" w:rsidRDefault="002C215D" w:rsidP="002C215D">
      <w:r w:rsidRPr="002C215D">
        <w:t>The State Operations Manual Appendix PP includes F575 under the resident right’s subsection. F575 requires the nursing home to post, in a form and a manner that is accessible and understandable to residents and their representatives, the following information:</w:t>
      </w:r>
    </w:p>
    <w:p w14:paraId="025D9DD6" w14:textId="77777777" w:rsidR="002C215D" w:rsidRPr="002C215D" w:rsidRDefault="002C215D" w:rsidP="002C215D">
      <w:pPr>
        <w:numPr>
          <w:ilvl w:val="0"/>
          <w:numId w:val="13"/>
        </w:numPr>
      </w:pPr>
      <w:r w:rsidRPr="002C215D">
        <w:t>A list of names, addresses (mailing and email), and telephone numbers of all pertinent state agencies and advocacy groups such as the state survey agency, state licensure office, adult protective services (where state law provides for jurisdiction in long-term care buildings), the office of the state long-term care ombudsman program, the protection and advocacy network, home and community based service programs, and the Medicaid fraud control unit.</w:t>
      </w:r>
    </w:p>
    <w:p w14:paraId="5C7CD329" w14:textId="77777777" w:rsidR="002C215D" w:rsidRPr="002C215D" w:rsidRDefault="002C215D" w:rsidP="002C215D">
      <w:pPr>
        <w:numPr>
          <w:ilvl w:val="0"/>
          <w:numId w:val="13"/>
        </w:numPr>
      </w:pPr>
      <w:r w:rsidRPr="002C215D">
        <w:t>A statement that the resident may file a complaint with the state survey agency concerning any suspected violation of state or federal nursing home regulation, including but not limited to resident abuse, neglect, exploitation, misappropriation of resident property, and non-compliance with advanced directives requirements and requests for information regarding returning to the community.</w:t>
      </w:r>
    </w:p>
    <w:p w14:paraId="3BBDC37C" w14:textId="77777777" w:rsidR="002C215D" w:rsidRPr="002C215D" w:rsidRDefault="002C215D" w:rsidP="002C215D">
      <w:r w:rsidRPr="002C215D">
        <w:t>While it is not expressly stated in the regulation, it is the expectation that the nursing home will post these notices so that individuals can read them in their wheelchair as well as standing. Similarly, the notices must be provided in alternate languages (including braille) based on the resident population.</w:t>
      </w:r>
    </w:p>
    <w:p w14:paraId="7A0132A0" w14:textId="77777777" w:rsidR="002C215D" w:rsidRPr="002C215D" w:rsidRDefault="002C215D" w:rsidP="002C215D">
      <w:r w:rsidRPr="002C215D">
        <w:t>This is not a frequently cited deficiency, but when it has been cited it is usually due to the notices not being posted or when they are posted, residents in their wheelchairs would not be able to access them.</w:t>
      </w:r>
    </w:p>
    <w:p w14:paraId="6A872173" w14:textId="77777777" w:rsidR="00BE7951" w:rsidRPr="002C215D" w:rsidRDefault="00BE7951" w:rsidP="002C215D"/>
    <w:sectPr w:rsidR="00BE7951" w:rsidRPr="002C215D"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C379" w14:textId="77777777" w:rsidR="003D33CC" w:rsidRDefault="003D33CC" w:rsidP="001A32B5">
      <w:pPr>
        <w:spacing w:after="0" w:line="240" w:lineRule="auto"/>
      </w:pPr>
      <w:r>
        <w:separator/>
      </w:r>
    </w:p>
  </w:endnote>
  <w:endnote w:type="continuationSeparator" w:id="0">
    <w:p w14:paraId="4F5CDD6E" w14:textId="77777777" w:rsidR="003D33CC" w:rsidRDefault="003D33C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4929" w14:textId="77777777" w:rsidR="003D33CC" w:rsidRDefault="003D33CC" w:rsidP="001A32B5">
      <w:pPr>
        <w:spacing w:after="0" w:line="240" w:lineRule="auto"/>
      </w:pPr>
      <w:r>
        <w:separator/>
      </w:r>
    </w:p>
  </w:footnote>
  <w:footnote w:type="continuationSeparator" w:id="0">
    <w:p w14:paraId="6B2DB315" w14:textId="77777777" w:rsidR="003D33CC" w:rsidRDefault="003D33C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9"/>
  </w:num>
  <w:num w:numId="3" w16cid:durableId="836532462">
    <w:abstractNumId w:val="1"/>
  </w:num>
  <w:num w:numId="4" w16cid:durableId="1069814727">
    <w:abstractNumId w:val="3"/>
  </w:num>
  <w:num w:numId="5" w16cid:durableId="1317344348">
    <w:abstractNumId w:val="2"/>
  </w:num>
  <w:num w:numId="6" w16cid:durableId="668143842">
    <w:abstractNumId w:val="11"/>
  </w:num>
  <w:num w:numId="7" w16cid:durableId="1029914589">
    <w:abstractNumId w:val="0"/>
  </w:num>
  <w:num w:numId="8" w16cid:durableId="1103837369">
    <w:abstractNumId w:val="6"/>
  </w:num>
  <w:num w:numId="9" w16cid:durableId="969097300">
    <w:abstractNumId w:val="7"/>
  </w:num>
  <w:num w:numId="10" w16cid:durableId="1411931338">
    <w:abstractNumId w:val="8"/>
  </w:num>
  <w:num w:numId="11" w16cid:durableId="950553410">
    <w:abstractNumId w:val="12"/>
  </w:num>
  <w:num w:numId="12" w16cid:durableId="949314965">
    <w:abstractNumId w:val="10"/>
  </w:num>
  <w:num w:numId="13" w16cid:durableId="1183395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1359C2"/>
    <w:rsid w:val="001A32B5"/>
    <w:rsid w:val="002A6E3D"/>
    <w:rsid w:val="002C215D"/>
    <w:rsid w:val="003567DC"/>
    <w:rsid w:val="003D33CC"/>
    <w:rsid w:val="003F60D3"/>
    <w:rsid w:val="0048609E"/>
    <w:rsid w:val="00694FE6"/>
    <w:rsid w:val="007B00DD"/>
    <w:rsid w:val="007D4274"/>
    <w:rsid w:val="0080291A"/>
    <w:rsid w:val="00912A8E"/>
    <w:rsid w:val="00B54282"/>
    <w:rsid w:val="00B61E58"/>
    <w:rsid w:val="00B81338"/>
    <w:rsid w:val="00BC4BC9"/>
    <w:rsid w:val="00BD276E"/>
    <w:rsid w:val="00BE7951"/>
    <w:rsid w:val="00C73282"/>
    <w:rsid w:val="00D10266"/>
    <w:rsid w:val="00D402B2"/>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2026-06-29T15:01:00Z</dcterms:created>
  <dcterms:modified xsi:type="dcterms:W3CDTF">2026-06-29T15:01:00Z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