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345EB" w14:textId="77777777" w:rsidR="002B2BD3" w:rsidRPr="002B2BD3" w:rsidRDefault="002B2BD3" w:rsidP="002B2BD3">
      <w:pPr>
        <w:jc w:val="center"/>
        <w:rPr>
          <w:b/>
          <w:bCs/>
        </w:rPr>
      </w:pPr>
      <w:r w:rsidRPr="002B2BD3">
        <w:rPr>
          <w:b/>
          <w:bCs/>
        </w:rPr>
        <w:t>F690 – Incontinence &amp; Urinary Catheters</w:t>
      </w:r>
    </w:p>
    <w:p w14:paraId="4D4E38FD" w14:textId="77777777" w:rsidR="002B2BD3" w:rsidRPr="002B2BD3" w:rsidRDefault="002B2BD3" w:rsidP="002B2BD3">
      <w:r w:rsidRPr="002B2BD3">
        <w:t>While recently reviewing LeadingAge Illinois/Iowa performance in quality measures, two areas stood out as areas that members can use performance improvement. Urinary tract infections and indwelling catheter use. While these measures are separate in quality performance, regulatory requirements fall into one, F690.</w:t>
      </w:r>
    </w:p>
    <w:p w14:paraId="4CED1BF9" w14:textId="77777777" w:rsidR="002B2BD3" w:rsidRPr="002B2BD3" w:rsidRDefault="002B2BD3" w:rsidP="002B2BD3">
      <w:r w:rsidRPr="002B2BD3">
        <w:t>First, this regulation requires that the nursing home ensures that residents who are continent of bladder and/or bowel upon admission receive necessary care and service to maintain their continence, unless it is possible to maintain. The interpretative guidance related to this requirement includes the following:</w:t>
      </w:r>
    </w:p>
    <w:p w14:paraId="3F570609" w14:textId="77777777" w:rsidR="002B2BD3" w:rsidRPr="002B2BD3" w:rsidRDefault="002B2BD3" w:rsidP="002B2BD3">
      <w:r w:rsidRPr="002B2BD3">
        <w:t>Assessment:</w:t>
      </w:r>
    </w:p>
    <w:p w14:paraId="088F544D" w14:textId="77777777" w:rsidR="002B2BD3" w:rsidRPr="002B2BD3" w:rsidRDefault="002B2BD3" w:rsidP="002B2BD3">
      <w:pPr>
        <w:numPr>
          <w:ilvl w:val="0"/>
          <w:numId w:val="45"/>
        </w:numPr>
      </w:pPr>
      <w:r w:rsidRPr="002B2BD3">
        <w:t>Upon admission, the resident’s continent status is assessed.</w:t>
      </w:r>
    </w:p>
    <w:p w14:paraId="7DA1B6F4" w14:textId="77777777" w:rsidR="002B2BD3" w:rsidRPr="002B2BD3" w:rsidRDefault="002B2BD3" w:rsidP="002B2BD3">
      <w:pPr>
        <w:numPr>
          <w:ilvl w:val="0"/>
          <w:numId w:val="45"/>
        </w:numPr>
      </w:pPr>
      <w:r w:rsidRPr="002B2BD3">
        <w:t>Ongoing assessments of continence status are assessed and if incontinence is noted, attempts are made to understand the reason along with whether the condition is reversible or irreversible.</w:t>
      </w:r>
    </w:p>
    <w:p w14:paraId="3FF4BC8E" w14:textId="77777777" w:rsidR="002B2BD3" w:rsidRPr="002B2BD3" w:rsidRDefault="002B2BD3" w:rsidP="002B2BD3">
      <w:pPr>
        <w:numPr>
          <w:ilvl w:val="0"/>
          <w:numId w:val="45"/>
        </w:numPr>
      </w:pPr>
      <w:r w:rsidRPr="002B2BD3">
        <w:t>Additionally, staff should assess the residents:</w:t>
      </w:r>
    </w:p>
    <w:p w14:paraId="2AF26EA0" w14:textId="77777777" w:rsidR="002B2BD3" w:rsidRPr="002B2BD3" w:rsidRDefault="002B2BD3" w:rsidP="002B2BD3">
      <w:pPr>
        <w:numPr>
          <w:ilvl w:val="1"/>
          <w:numId w:val="45"/>
        </w:numPr>
      </w:pPr>
      <w:r w:rsidRPr="002B2BD3">
        <w:t>prior bladder functioning</w:t>
      </w:r>
    </w:p>
    <w:p w14:paraId="318ABE34" w14:textId="77777777" w:rsidR="002B2BD3" w:rsidRPr="002B2BD3" w:rsidRDefault="002B2BD3" w:rsidP="002B2BD3">
      <w:pPr>
        <w:numPr>
          <w:ilvl w:val="1"/>
          <w:numId w:val="45"/>
        </w:numPr>
      </w:pPr>
      <w:r w:rsidRPr="002B2BD3">
        <w:t>voiding patterns</w:t>
      </w:r>
    </w:p>
    <w:p w14:paraId="32AF8EB5" w14:textId="77777777" w:rsidR="002B2BD3" w:rsidRPr="002B2BD3" w:rsidRDefault="002B2BD3" w:rsidP="002B2BD3">
      <w:pPr>
        <w:numPr>
          <w:ilvl w:val="1"/>
          <w:numId w:val="45"/>
        </w:numPr>
      </w:pPr>
      <w:r w:rsidRPr="002B2BD3">
        <w:t>medication review (particularly those that may affect continence)</w:t>
      </w:r>
    </w:p>
    <w:p w14:paraId="140289FA" w14:textId="77777777" w:rsidR="002B2BD3" w:rsidRPr="002B2BD3" w:rsidRDefault="002B2BD3" w:rsidP="002B2BD3">
      <w:pPr>
        <w:numPr>
          <w:ilvl w:val="1"/>
          <w:numId w:val="45"/>
        </w:numPr>
      </w:pPr>
      <w:r w:rsidRPr="002B2BD3">
        <w:t>patterns of fluid intake</w:t>
      </w:r>
    </w:p>
    <w:p w14:paraId="4073F597" w14:textId="77777777" w:rsidR="002B2BD3" w:rsidRPr="002B2BD3" w:rsidRDefault="002B2BD3" w:rsidP="002B2BD3">
      <w:pPr>
        <w:numPr>
          <w:ilvl w:val="1"/>
          <w:numId w:val="45"/>
        </w:numPr>
      </w:pPr>
      <w:r w:rsidRPr="002B2BD3">
        <w:t>use of urinary tract stimulants or irritants (such as caffeine intake)</w:t>
      </w:r>
    </w:p>
    <w:p w14:paraId="3BA17D6B" w14:textId="77777777" w:rsidR="002B2BD3" w:rsidRPr="002B2BD3" w:rsidRDefault="002B2BD3" w:rsidP="002B2BD3">
      <w:pPr>
        <w:numPr>
          <w:ilvl w:val="1"/>
          <w:numId w:val="45"/>
        </w:numPr>
      </w:pPr>
      <w:r w:rsidRPr="002B2BD3">
        <w:t>practitioners completing a pelvic and/or rectal examination to identify possible medical causes such as prolapsed bladder or prostate enlargement</w:t>
      </w:r>
    </w:p>
    <w:p w14:paraId="3D554A5D" w14:textId="77777777" w:rsidR="002B2BD3" w:rsidRPr="002B2BD3" w:rsidRDefault="002B2BD3" w:rsidP="002B2BD3">
      <w:pPr>
        <w:numPr>
          <w:ilvl w:val="1"/>
          <w:numId w:val="45"/>
        </w:numPr>
      </w:pPr>
      <w:r w:rsidRPr="002B2BD3">
        <w:t>functional or cognitive capabilities that could enhance urinary continence or limit such as dementia, impaired mobility, etc.</w:t>
      </w:r>
    </w:p>
    <w:p w14:paraId="0C12991F" w14:textId="77777777" w:rsidR="002B2BD3" w:rsidRPr="002B2BD3" w:rsidRDefault="002B2BD3" w:rsidP="002B2BD3">
      <w:pPr>
        <w:numPr>
          <w:ilvl w:val="1"/>
          <w:numId w:val="45"/>
        </w:numPr>
      </w:pPr>
      <w:r w:rsidRPr="002B2BD3">
        <w:t>type and frequency of physical assistance necessary to assist to the toilet or commode</w:t>
      </w:r>
    </w:p>
    <w:p w14:paraId="4088EABE" w14:textId="77777777" w:rsidR="002B2BD3" w:rsidRPr="002B2BD3" w:rsidRDefault="002B2BD3" w:rsidP="002B2BD3">
      <w:pPr>
        <w:numPr>
          <w:ilvl w:val="1"/>
          <w:numId w:val="45"/>
        </w:numPr>
      </w:pPr>
      <w:r w:rsidRPr="002B2BD3">
        <w:t>pertinent diagnoses that can affect urinary tract or function such as congestive heart failure, stroke, diabetes, etc.</w:t>
      </w:r>
    </w:p>
    <w:p w14:paraId="5FA24281" w14:textId="77777777" w:rsidR="002B2BD3" w:rsidRPr="002B2BD3" w:rsidRDefault="002B2BD3" w:rsidP="002B2BD3">
      <w:pPr>
        <w:numPr>
          <w:ilvl w:val="1"/>
          <w:numId w:val="45"/>
        </w:numPr>
      </w:pPr>
      <w:r w:rsidRPr="002B2BD3">
        <w:t>identification of possible complications such as skin breakdown</w:t>
      </w:r>
    </w:p>
    <w:p w14:paraId="6EDE33A4" w14:textId="77777777" w:rsidR="002B2BD3" w:rsidRPr="002B2BD3" w:rsidRDefault="002B2BD3" w:rsidP="002B2BD3">
      <w:pPr>
        <w:numPr>
          <w:ilvl w:val="1"/>
          <w:numId w:val="45"/>
        </w:numPr>
      </w:pPr>
      <w:r w:rsidRPr="002B2BD3">
        <w:lastRenderedPageBreak/>
        <w:t>tests or studies completed that identify the types of urinary incontinence, post-void residual, urinary retention, etc.</w:t>
      </w:r>
    </w:p>
    <w:p w14:paraId="5D70002E" w14:textId="77777777" w:rsidR="002B2BD3" w:rsidRPr="002B2BD3" w:rsidRDefault="002B2BD3" w:rsidP="002B2BD3">
      <w:pPr>
        <w:numPr>
          <w:ilvl w:val="1"/>
          <w:numId w:val="45"/>
        </w:numPr>
      </w:pPr>
      <w:r w:rsidRPr="002B2BD3">
        <w:t>environmental factors and assistive devices that may restrict or facilitate a resident’s ability to access the toilet</w:t>
      </w:r>
    </w:p>
    <w:p w14:paraId="2CC3CA3E" w14:textId="77777777" w:rsidR="002B2BD3" w:rsidRPr="002B2BD3" w:rsidRDefault="002B2BD3" w:rsidP="002B2BD3">
      <w:r w:rsidRPr="002B2BD3">
        <w:t>When incontinence is identified, staff should identify interventions to aid the resident in achieving and/or maintaining their highest functional level including but not limited to:</w:t>
      </w:r>
    </w:p>
    <w:p w14:paraId="6E3264B8" w14:textId="77777777" w:rsidR="002B2BD3" w:rsidRPr="002B2BD3" w:rsidRDefault="002B2BD3" w:rsidP="002B2BD3">
      <w:pPr>
        <w:numPr>
          <w:ilvl w:val="0"/>
          <w:numId w:val="46"/>
        </w:numPr>
      </w:pPr>
      <w:r w:rsidRPr="002B2BD3">
        <w:t>Managing pain and/or providing adaptive equipment to improve function.</w:t>
      </w:r>
    </w:p>
    <w:p w14:paraId="1E4EC987" w14:textId="77777777" w:rsidR="002B2BD3" w:rsidRPr="002B2BD3" w:rsidRDefault="002B2BD3" w:rsidP="002B2BD3">
      <w:pPr>
        <w:numPr>
          <w:ilvl w:val="0"/>
          <w:numId w:val="46"/>
        </w:numPr>
      </w:pPr>
      <w:r w:rsidRPr="002B2BD3">
        <w:t>Removing or improving environmental impediments such as improved lighting or use of a bedside commode</w:t>
      </w:r>
    </w:p>
    <w:p w14:paraId="4F95FC0F" w14:textId="77777777" w:rsidR="002B2BD3" w:rsidRPr="002B2BD3" w:rsidRDefault="002B2BD3" w:rsidP="002B2BD3">
      <w:pPr>
        <w:numPr>
          <w:ilvl w:val="0"/>
          <w:numId w:val="46"/>
        </w:numPr>
      </w:pPr>
      <w:r w:rsidRPr="002B2BD3">
        <w:t>Treating underlying conditions</w:t>
      </w:r>
    </w:p>
    <w:p w14:paraId="47F3B83F" w14:textId="77777777" w:rsidR="002B2BD3" w:rsidRPr="002B2BD3" w:rsidRDefault="002B2BD3" w:rsidP="002B2BD3">
      <w:pPr>
        <w:numPr>
          <w:ilvl w:val="0"/>
          <w:numId w:val="46"/>
        </w:numPr>
      </w:pPr>
      <w:r w:rsidRPr="002B2BD3">
        <w:t>Adjusting medications that may affect continence status</w:t>
      </w:r>
    </w:p>
    <w:p w14:paraId="6BF018D5" w14:textId="77777777" w:rsidR="002B2BD3" w:rsidRPr="002B2BD3" w:rsidRDefault="002B2BD3" w:rsidP="002B2BD3">
      <w:pPr>
        <w:numPr>
          <w:ilvl w:val="0"/>
          <w:numId w:val="46"/>
        </w:numPr>
      </w:pPr>
      <w:r w:rsidRPr="002B2BD3">
        <w:t>Implementing fluid and/or bowel management programs.</w:t>
      </w:r>
    </w:p>
    <w:p w14:paraId="74F59C4F" w14:textId="77777777" w:rsidR="002B2BD3" w:rsidRPr="002B2BD3" w:rsidRDefault="002B2BD3" w:rsidP="002B2BD3">
      <w:r w:rsidRPr="002B2BD3">
        <w:t>Secondly for residents with urinary incontinence, the nursing home must ensure that:</w:t>
      </w:r>
    </w:p>
    <w:p w14:paraId="0D7A8980" w14:textId="77777777" w:rsidR="002B2BD3" w:rsidRPr="002B2BD3" w:rsidRDefault="002B2BD3" w:rsidP="002B2BD3">
      <w:pPr>
        <w:numPr>
          <w:ilvl w:val="0"/>
          <w:numId w:val="47"/>
        </w:numPr>
      </w:pPr>
      <w:r w:rsidRPr="002B2BD3">
        <w:t>Residents who are admitted without an indwelling catheter is not catheterized unless there is a clinical condition that demonstrates this was necessary. A resident who is admitted with an indwelling urinary catheter that is not medically necessary, has it removed as soon as possible. The documented assessment should include consideration of the risks and benefits of an indwelling catheter, the potential for removal of the catheter, and consideration of complications resulting from the use of an indwelling catheter.</w:t>
      </w:r>
    </w:p>
    <w:p w14:paraId="30F99E49" w14:textId="77777777" w:rsidR="002B2BD3" w:rsidRPr="002B2BD3" w:rsidRDefault="002B2BD3" w:rsidP="002B2BD3">
      <w:r w:rsidRPr="002B2BD3">
        <w:t> </w:t>
      </w:r>
    </w:p>
    <w:p w14:paraId="733A257E" w14:textId="77777777" w:rsidR="002B2BD3" w:rsidRPr="002B2BD3" w:rsidRDefault="002B2BD3" w:rsidP="002B2BD3">
      <w:r w:rsidRPr="002B2BD3">
        <w:t>Indwelling catheter use for residents must be in collaboration with the medical director, director of nursing, and based upon professional standards of practice. This includes </w:t>
      </w:r>
      <w:r w:rsidRPr="002B2BD3">
        <w:rPr>
          <w:u w:val="single"/>
        </w:rPr>
        <w:t>developing policies and procedures that address catheter care and services</w:t>
      </w:r>
      <w:r w:rsidRPr="002B2BD3">
        <w:t> including but are not limited to:</w:t>
      </w:r>
    </w:p>
    <w:p w14:paraId="18BD3DD9" w14:textId="77777777" w:rsidR="002B2BD3" w:rsidRPr="002B2BD3" w:rsidRDefault="002B2BD3" w:rsidP="002B2BD3">
      <w:pPr>
        <w:numPr>
          <w:ilvl w:val="0"/>
          <w:numId w:val="48"/>
        </w:numPr>
      </w:pPr>
      <w:r w:rsidRPr="002B2BD3">
        <w:t>Involvement of the resident and/or representative in the discussion of risks and benefits, removal criteria, and the right to decline the use of a catheter</w:t>
      </w:r>
    </w:p>
    <w:p w14:paraId="2EFA770A" w14:textId="77777777" w:rsidR="002B2BD3" w:rsidRPr="002B2BD3" w:rsidRDefault="002B2BD3" w:rsidP="002B2BD3">
      <w:pPr>
        <w:numPr>
          <w:ilvl w:val="0"/>
          <w:numId w:val="48"/>
        </w:numPr>
      </w:pPr>
      <w:r w:rsidRPr="002B2BD3">
        <w:t>Timely and appropriate assessments for indication of use.</w:t>
      </w:r>
    </w:p>
    <w:p w14:paraId="59B57FDE" w14:textId="77777777" w:rsidR="002B2BD3" w:rsidRPr="002B2BD3" w:rsidRDefault="002B2BD3" w:rsidP="002B2BD3">
      <w:pPr>
        <w:numPr>
          <w:ilvl w:val="0"/>
          <w:numId w:val="48"/>
        </w:numPr>
      </w:pPr>
      <w:r w:rsidRPr="002B2BD3">
        <w:t>Identification and documentation of appropriate clinical indications for the use.</w:t>
      </w:r>
    </w:p>
    <w:p w14:paraId="22F73B32" w14:textId="77777777" w:rsidR="002B2BD3" w:rsidRPr="002B2BD3" w:rsidRDefault="002B2BD3" w:rsidP="002B2BD3">
      <w:pPr>
        <w:numPr>
          <w:ilvl w:val="0"/>
          <w:numId w:val="48"/>
        </w:numPr>
      </w:pPr>
      <w:r w:rsidRPr="002B2BD3">
        <w:t>Insertion, care, and catheter removal protocols that adhere to professional standards of practice and infection prevention and control procedures.</w:t>
      </w:r>
    </w:p>
    <w:p w14:paraId="01A6B4F3" w14:textId="77777777" w:rsidR="002B2BD3" w:rsidRPr="002B2BD3" w:rsidRDefault="002B2BD3" w:rsidP="002B2BD3">
      <w:pPr>
        <w:numPr>
          <w:ilvl w:val="0"/>
          <w:numId w:val="48"/>
        </w:numPr>
      </w:pPr>
      <w:r w:rsidRPr="002B2BD3">
        <w:t>Response of the resident to the use of a catheter.</w:t>
      </w:r>
    </w:p>
    <w:p w14:paraId="73788233" w14:textId="77777777" w:rsidR="002B2BD3" w:rsidRPr="002B2BD3" w:rsidRDefault="002B2BD3" w:rsidP="002B2BD3">
      <w:pPr>
        <w:numPr>
          <w:ilvl w:val="0"/>
          <w:numId w:val="48"/>
        </w:numPr>
      </w:pPr>
      <w:r w:rsidRPr="002B2BD3">
        <w:t>Ongoing monitoring for changes in condition related to possible urinary tract infections, recognizing, reporting, and addressing such changes.</w:t>
      </w:r>
    </w:p>
    <w:p w14:paraId="7127DA02" w14:textId="77777777" w:rsidR="002B2BD3" w:rsidRPr="002B2BD3" w:rsidRDefault="002B2BD3" w:rsidP="002B2BD3">
      <w:r w:rsidRPr="002B2BD3">
        <w:t>Examples of appropriate indications for the use of indwelling catheter use based on previous Centers for Disease Control &amp; Prevention guidance:</w:t>
      </w:r>
    </w:p>
    <w:p w14:paraId="20E3714B" w14:textId="77777777" w:rsidR="002B2BD3" w:rsidRPr="002B2BD3" w:rsidRDefault="002B2BD3" w:rsidP="002B2BD3">
      <w:pPr>
        <w:numPr>
          <w:ilvl w:val="0"/>
          <w:numId w:val="49"/>
        </w:numPr>
      </w:pPr>
      <w:r w:rsidRPr="002B2BD3">
        <w:t>Urinary retention</w:t>
      </w:r>
    </w:p>
    <w:p w14:paraId="507E19BF" w14:textId="77777777" w:rsidR="002B2BD3" w:rsidRPr="002B2BD3" w:rsidRDefault="002B2BD3" w:rsidP="002B2BD3">
      <w:pPr>
        <w:numPr>
          <w:ilvl w:val="0"/>
          <w:numId w:val="49"/>
        </w:numPr>
      </w:pPr>
      <w:r w:rsidRPr="002B2BD3">
        <w:t>Bladder Outlet Obstruction</w:t>
      </w:r>
    </w:p>
    <w:p w14:paraId="10AE8384" w14:textId="77777777" w:rsidR="002B2BD3" w:rsidRPr="002B2BD3" w:rsidRDefault="002B2BD3" w:rsidP="002B2BD3">
      <w:pPr>
        <w:numPr>
          <w:ilvl w:val="0"/>
          <w:numId w:val="49"/>
        </w:numPr>
      </w:pPr>
      <w:r w:rsidRPr="002B2BD3">
        <w:t>Need for accurate urinary output measurements</w:t>
      </w:r>
    </w:p>
    <w:p w14:paraId="11F80B3D" w14:textId="77777777" w:rsidR="002B2BD3" w:rsidRPr="002B2BD3" w:rsidRDefault="002B2BD3" w:rsidP="002B2BD3">
      <w:pPr>
        <w:numPr>
          <w:ilvl w:val="0"/>
          <w:numId w:val="49"/>
        </w:numPr>
      </w:pPr>
      <w:r w:rsidRPr="002B2BD3">
        <w:t>Assist in healing of open sacral or perineal wounds in incontinent residents</w:t>
      </w:r>
    </w:p>
    <w:p w14:paraId="73D3E40C" w14:textId="77777777" w:rsidR="002B2BD3" w:rsidRPr="002B2BD3" w:rsidRDefault="002B2BD3" w:rsidP="002B2BD3">
      <w:pPr>
        <w:numPr>
          <w:ilvl w:val="0"/>
          <w:numId w:val="49"/>
        </w:numPr>
      </w:pPr>
      <w:r w:rsidRPr="002B2BD3">
        <w:t>Prolonged immobilization in the presence of potentially unstable spinal injuries or multiple traumatic injuries</w:t>
      </w:r>
    </w:p>
    <w:p w14:paraId="22E085BD" w14:textId="77777777" w:rsidR="002B2BD3" w:rsidRPr="002B2BD3" w:rsidRDefault="002B2BD3" w:rsidP="002B2BD3">
      <w:pPr>
        <w:numPr>
          <w:ilvl w:val="0"/>
          <w:numId w:val="49"/>
        </w:numPr>
      </w:pPr>
      <w:r w:rsidRPr="002B2BD3">
        <w:t>Comfort for end-of-life care</w:t>
      </w:r>
    </w:p>
    <w:p w14:paraId="1A77745C" w14:textId="77777777" w:rsidR="002B2BD3" w:rsidRPr="002B2BD3" w:rsidRDefault="002B2BD3" w:rsidP="002B2BD3">
      <w:r w:rsidRPr="002B2BD3">
        <w:t>Examples of inappropriate use include substitute care for incontinent residents and urine specimen collection in residents who can normally voluntarily void.</w:t>
      </w:r>
    </w:p>
    <w:p w14:paraId="73B7B8F2" w14:textId="77777777" w:rsidR="002B2BD3" w:rsidRPr="002B2BD3" w:rsidRDefault="002B2BD3" w:rsidP="002B2BD3">
      <w:pPr>
        <w:numPr>
          <w:ilvl w:val="0"/>
          <w:numId w:val="50"/>
        </w:numPr>
      </w:pPr>
      <w:r w:rsidRPr="002B2BD3">
        <w:t>Residents with bladder incontinence receive appropriate treatment and services to prevent urinary tract infections and restore continence to the extent possible.</w:t>
      </w:r>
    </w:p>
    <w:p w14:paraId="12B07671" w14:textId="40904306" w:rsidR="002B2BD3" w:rsidRPr="002B2BD3" w:rsidRDefault="002B2BD3" w:rsidP="002B2BD3">
      <w:r w:rsidRPr="002B2BD3">
        <w:t> Nursing homes should ensure that they are collecting specimens based on evidence-based practice and only treating with antibiotics when diagnostic criteria such as McGeer or Loebs are met as unnecessary antibiotic use may lead to the development of multi-drug-resistant organisms and additional complications.</w:t>
      </w:r>
    </w:p>
    <w:p w14:paraId="16BC810E" w14:textId="77777777" w:rsidR="002B2BD3" w:rsidRPr="002B2BD3" w:rsidRDefault="002B2BD3" w:rsidP="002B2BD3">
      <w:r w:rsidRPr="002B2BD3">
        <w:t>Lastly, the regulation requires that residents with bowel incontinence receive appropriate treatment and services to restore as much normal bowel function as possible.</w:t>
      </w:r>
    </w:p>
    <w:p w14:paraId="58AFABCF" w14:textId="77777777" w:rsidR="002B2BD3" w:rsidRPr="002B2BD3" w:rsidRDefault="002B2BD3" w:rsidP="002B2BD3">
      <w:pPr>
        <w:numPr>
          <w:ilvl w:val="0"/>
          <w:numId w:val="51"/>
        </w:numPr>
      </w:pPr>
      <w:r w:rsidRPr="002B2BD3">
        <w:t>Similar to urinary incontinence, providers should complete assessments to identify possible causes of fecal incontinence and treat them as necessary and appropriate.</w:t>
      </w:r>
    </w:p>
    <w:p w14:paraId="665F071A" w14:textId="77777777" w:rsidR="002B2BD3" w:rsidRPr="002B2BD3" w:rsidRDefault="002B2BD3" w:rsidP="002B2BD3">
      <w:pPr>
        <w:numPr>
          <w:ilvl w:val="0"/>
          <w:numId w:val="51"/>
        </w:numPr>
      </w:pPr>
      <w:r w:rsidRPr="002B2BD3">
        <w:t>The care plan must reflect the results of the assessment and any resident specific interventions for possible reversible causes or if irreversible, appropriate interventions for managing bowel incontinence.</w:t>
      </w:r>
    </w:p>
    <w:p w14:paraId="66A067A7" w14:textId="77777777" w:rsidR="002B2BD3" w:rsidRPr="002B2BD3" w:rsidRDefault="002B2BD3" w:rsidP="002B2BD3">
      <w:r w:rsidRPr="002B2BD3">
        <w:t>Examples of non-compliance based on review of survey findings frequently include concerns identified during perineal or incontinence care such as staff not completing hand hygiene or glove changes appropriately while performing care, not cleansing the entire area that an incontinent brief or product touched such as the residents hips or buttocks, not completing incontinent or perineal care based on infection prevention and control standards such as wiping from the back to front, not changing the side of the cloth or changing the cloth between swipes, and not following the resident’s care plan related to toileting plans.</w:t>
      </w:r>
    </w:p>
    <w:p w14:paraId="32B5717F" w14:textId="77777777" w:rsidR="002B2BD3" w:rsidRPr="002B2BD3" w:rsidRDefault="002B2BD3" w:rsidP="002B2BD3">
      <w:r w:rsidRPr="002B2BD3">
        <w:rPr>
          <w:u w:val="single"/>
        </w:rPr>
        <w:t>Note</w:t>
      </w:r>
      <w:r w:rsidRPr="002B2BD3">
        <w:t> that appropriate indications for an indwelling catheter in the regulation differ from those diagnoses listed in the Centers for Medicare &amp; Medicaid Five-Star Technical User’s Guide. While the diagnosis may be appropriate to prevent a regulatory deficiency, it may not exclude the residents from being included in the quality measure.</w:t>
      </w:r>
    </w:p>
    <w:p w14:paraId="504EC05A" w14:textId="77777777" w:rsidR="00E13CF4" w:rsidRPr="002B2BD3" w:rsidRDefault="00E13CF4" w:rsidP="002B2BD3"/>
    <w:sectPr w:rsidR="00E13CF4" w:rsidRPr="002B2BD3" w:rsidSect="001A32B5">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FF505" w14:textId="77777777" w:rsidR="0032173C" w:rsidRDefault="0032173C" w:rsidP="001A32B5">
      <w:pPr>
        <w:spacing w:after="0" w:line="240" w:lineRule="auto"/>
      </w:pPr>
      <w:r>
        <w:separator/>
      </w:r>
    </w:p>
  </w:endnote>
  <w:endnote w:type="continuationSeparator" w:id="0">
    <w:p w14:paraId="14515424" w14:textId="77777777" w:rsidR="0032173C" w:rsidRDefault="0032173C" w:rsidP="001A3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0269F" w14:textId="77777777" w:rsidR="0032173C" w:rsidRDefault="0032173C" w:rsidP="001A32B5">
      <w:pPr>
        <w:spacing w:after="0" w:line="240" w:lineRule="auto"/>
      </w:pPr>
      <w:r>
        <w:separator/>
      </w:r>
    </w:p>
  </w:footnote>
  <w:footnote w:type="continuationSeparator" w:id="0">
    <w:p w14:paraId="37C19387" w14:textId="77777777" w:rsidR="0032173C" w:rsidRDefault="0032173C" w:rsidP="001A3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14E0" w14:textId="1A140D05" w:rsidR="001A32B5" w:rsidRDefault="001A32B5">
    <w:pPr>
      <w:pStyle w:val="Header"/>
    </w:pPr>
  </w:p>
  <w:p w14:paraId="1B38EDCE" w14:textId="77777777" w:rsidR="001A32B5" w:rsidRDefault="001A3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562D" w14:textId="7064DD42" w:rsidR="001A32B5" w:rsidRDefault="001A32B5" w:rsidP="001A32B5">
    <w:pPr>
      <w:pStyle w:val="Header"/>
      <w:ind w:left="-1260"/>
    </w:pPr>
    <w:r>
      <w:rPr>
        <w:noProof/>
      </w:rPr>
      <w:drawing>
        <wp:inline distT="0" distB="0" distL="0" distR="0" wp14:anchorId="688923A9" wp14:editId="312822AF">
          <wp:extent cx="1348046" cy="648243"/>
          <wp:effectExtent l="0" t="0" r="5080" b="0"/>
          <wp:docPr id="19053828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38281"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67061" cy="6573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9D5"/>
    <w:multiLevelType w:val="multilevel"/>
    <w:tmpl w:val="158E6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04A21"/>
    <w:multiLevelType w:val="multilevel"/>
    <w:tmpl w:val="5248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6B0652"/>
    <w:multiLevelType w:val="multilevel"/>
    <w:tmpl w:val="4B24F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763CB4"/>
    <w:multiLevelType w:val="multilevel"/>
    <w:tmpl w:val="25081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134DC6"/>
    <w:multiLevelType w:val="multilevel"/>
    <w:tmpl w:val="BAC2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D65550"/>
    <w:multiLevelType w:val="multilevel"/>
    <w:tmpl w:val="40E6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3F25EA"/>
    <w:multiLevelType w:val="multilevel"/>
    <w:tmpl w:val="58A2C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5243CD"/>
    <w:multiLevelType w:val="multilevel"/>
    <w:tmpl w:val="CA106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A36CE9"/>
    <w:multiLevelType w:val="multilevel"/>
    <w:tmpl w:val="D93C8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30423E"/>
    <w:multiLevelType w:val="multilevel"/>
    <w:tmpl w:val="1A04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79449B"/>
    <w:multiLevelType w:val="multilevel"/>
    <w:tmpl w:val="4A1EC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62256C"/>
    <w:multiLevelType w:val="multilevel"/>
    <w:tmpl w:val="9FDC4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00300F"/>
    <w:multiLevelType w:val="multilevel"/>
    <w:tmpl w:val="F454E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824038"/>
    <w:multiLevelType w:val="multilevel"/>
    <w:tmpl w:val="C70A4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240BC1"/>
    <w:multiLevelType w:val="multilevel"/>
    <w:tmpl w:val="4080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722744"/>
    <w:multiLevelType w:val="multilevel"/>
    <w:tmpl w:val="2E000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4B388E"/>
    <w:multiLevelType w:val="multilevel"/>
    <w:tmpl w:val="DCDEC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19630F"/>
    <w:multiLevelType w:val="multilevel"/>
    <w:tmpl w:val="21D0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DB0845"/>
    <w:multiLevelType w:val="multilevel"/>
    <w:tmpl w:val="E49CF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DE0361"/>
    <w:multiLevelType w:val="multilevel"/>
    <w:tmpl w:val="A0A214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E70314"/>
    <w:multiLevelType w:val="multilevel"/>
    <w:tmpl w:val="73BC7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45779F"/>
    <w:multiLevelType w:val="multilevel"/>
    <w:tmpl w:val="9BC8D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584BF6"/>
    <w:multiLevelType w:val="multilevel"/>
    <w:tmpl w:val="B78E7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3DE5406"/>
    <w:multiLevelType w:val="multilevel"/>
    <w:tmpl w:val="5622B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9434ADF"/>
    <w:multiLevelType w:val="multilevel"/>
    <w:tmpl w:val="4078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2060C2"/>
    <w:multiLevelType w:val="multilevel"/>
    <w:tmpl w:val="A1B6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697E59"/>
    <w:multiLevelType w:val="multilevel"/>
    <w:tmpl w:val="FE1C2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123B73"/>
    <w:multiLevelType w:val="multilevel"/>
    <w:tmpl w:val="AF76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1A145C3"/>
    <w:multiLevelType w:val="multilevel"/>
    <w:tmpl w:val="31726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59D3B7B"/>
    <w:multiLevelType w:val="multilevel"/>
    <w:tmpl w:val="3B5C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6D74C61"/>
    <w:multiLevelType w:val="multilevel"/>
    <w:tmpl w:val="E064D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8FC0C56"/>
    <w:multiLevelType w:val="multilevel"/>
    <w:tmpl w:val="C5D6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92E7F0F"/>
    <w:multiLevelType w:val="multilevel"/>
    <w:tmpl w:val="4DC6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E930853"/>
    <w:multiLevelType w:val="multilevel"/>
    <w:tmpl w:val="256C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07534F9"/>
    <w:multiLevelType w:val="multilevel"/>
    <w:tmpl w:val="04F69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13A31CC"/>
    <w:multiLevelType w:val="multilevel"/>
    <w:tmpl w:val="45740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1C92A00"/>
    <w:multiLevelType w:val="multilevel"/>
    <w:tmpl w:val="01DA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52039CF"/>
    <w:multiLevelType w:val="multilevel"/>
    <w:tmpl w:val="02E8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79B7795"/>
    <w:multiLevelType w:val="multilevel"/>
    <w:tmpl w:val="A810E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C140A96"/>
    <w:multiLevelType w:val="multilevel"/>
    <w:tmpl w:val="7EE6B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C6C35E1"/>
    <w:multiLevelType w:val="multilevel"/>
    <w:tmpl w:val="71E2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E2B37B2"/>
    <w:multiLevelType w:val="multilevel"/>
    <w:tmpl w:val="BFD2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E2F5ACF"/>
    <w:multiLevelType w:val="multilevel"/>
    <w:tmpl w:val="0FA81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EA45438"/>
    <w:multiLevelType w:val="multilevel"/>
    <w:tmpl w:val="47E0E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F637C45"/>
    <w:multiLevelType w:val="multilevel"/>
    <w:tmpl w:val="8A28A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FAA097F"/>
    <w:multiLevelType w:val="multilevel"/>
    <w:tmpl w:val="132A8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19E1385"/>
    <w:multiLevelType w:val="multilevel"/>
    <w:tmpl w:val="F9B8C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436196E"/>
    <w:multiLevelType w:val="multilevel"/>
    <w:tmpl w:val="99A49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5DC4145"/>
    <w:multiLevelType w:val="multilevel"/>
    <w:tmpl w:val="68DA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9212F8D"/>
    <w:multiLevelType w:val="multilevel"/>
    <w:tmpl w:val="E61C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C870B59"/>
    <w:multiLevelType w:val="multilevel"/>
    <w:tmpl w:val="F86E57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6122256">
    <w:abstractNumId w:val="10"/>
  </w:num>
  <w:num w:numId="2" w16cid:durableId="1384869952">
    <w:abstractNumId w:val="33"/>
  </w:num>
  <w:num w:numId="3" w16cid:durableId="836532462">
    <w:abstractNumId w:val="2"/>
  </w:num>
  <w:num w:numId="4" w16cid:durableId="1069814727">
    <w:abstractNumId w:val="8"/>
  </w:num>
  <w:num w:numId="5" w16cid:durableId="1317344348">
    <w:abstractNumId w:val="5"/>
  </w:num>
  <w:num w:numId="6" w16cid:durableId="668143842">
    <w:abstractNumId w:val="40"/>
  </w:num>
  <w:num w:numId="7" w16cid:durableId="1029914589">
    <w:abstractNumId w:val="0"/>
  </w:num>
  <w:num w:numId="8" w16cid:durableId="1103837369">
    <w:abstractNumId w:val="17"/>
  </w:num>
  <w:num w:numId="9" w16cid:durableId="969097300">
    <w:abstractNumId w:val="29"/>
  </w:num>
  <w:num w:numId="10" w16cid:durableId="1411931338">
    <w:abstractNumId w:val="31"/>
  </w:num>
  <w:num w:numId="11" w16cid:durableId="950553410">
    <w:abstractNumId w:val="44"/>
  </w:num>
  <w:num w:numId="12" w16cid:durableId="949314965">
    <w:abstractNumId w:val="36"/>
  </w:num>
  <w:num w:numId="13" w16cid:durableId="1183395532">
    <w:abstractNumId w:val="14"/>
  </w:num>
  <w:num w:numId="14" w16cid:durableId="1277248201">
    <w:abstractNumId w:val="4"/>
  </w:num>
  <w:num w:numId="15" w16cid:durableId="1068071846">
    <w:abstractNumId w:val="25"/>
  </w:num>
  <w:num w:numId="16" w16cid:durableId="683096616">
    <w:abstractNumId w:val="32"/>
  </w:num>
  <w:num w:numId="17" w16cid:durableId="270557250">
    <w:abstractNumId w:val="26"/>
  </w:num>
  <w:num w:numId="18" w16cid:durableId="92215736">
    <w:abstractNumId w:val="37"/>
  </w:num>
  <w:num w:numId="19" w16cid:durableId="1573352993">
    <w:abstractNumId w:val="27"/>
  </w:num>
  <w:num w:numId="20" w16cid:durableId="356582957">
    <w:abstractNumId w:val="11"/>
  </w:num>
  <w:num w:numId="21" w16cid:durableId="1732002558">
    <w:abstractNumId w:val="23"/>
  </w:num>
  <w:num w:numId="22" w16cid:durableId="948896502">
    <w:abstractNumId w:val="49"/>
  </w:num>
  <w:num w:numId="23" w16cid:durableId="947157520">
    <w:abstractNumId w:val="28"/>
  </w:num>
  <w:num w:numId="24" w16cid:durableId="836962529">
    <w:abstractNumId w:val="9"/>
  </w:num>
  <w:num w:numId="25" w16cid:durableId="1625579125">
    <w:abstractNumId w:val="47"/>
  </w:num>
  <w:num w:numId="26" w16cid:durableId="1862741861">
    <w:abstractNumId w:val="1"/>
  </w:num>
  <w:num w:numId="27" w16cid:durableId="135491788">
    <w:abstractNumId w:val="46"/>
  </w:num>
  <w:num w:numId="28" w16cid:durableId="163710242">
    <w:abstractNumId w:val="15"/>
  </w:num>
  <w:num w:numId="29" w16cid:durableId="149248957">
    <w:abstractNumId w:val="7"/>
  </w:num>
  <w:num w:numId="30" w16cid:durableId="1904829576">
    <w:abstractNumId w:val="22"/>
  </w:num>
  <w:num w:numId="31" w16cid:durableId="1459495925">
    <w:abstractNumId w:val="45"/>
  </w:num>
  <w:num w:numId="32" w16cid:durableId="1543126382">
    <w:abstractNumId w:val="16"/>
  </w:num>
  <w:num w:numId="33" w16cid:durableId="1481071862">
    <w:abstractNumId w:val="3"/>
  </w:num>
  <w:num w:numId="34" w16cid:durableId="1853911671">
    <w:abstractNumId w:val="41"/>
  </w:num>
  <w:num w:numId="35" w16cid:durableId="941496507">
    <w:abstractNumId w:val="38"/>
  </w:num>
  <w:num w:numId="36" w16cid:durableId="733552297">
    <w:abstractNumId w:val="35"/>
  </w:num>
  <w:num w:numId="37" w16cid:durableId="776214541">
    <w:abstractNumId w:val="34"/>
  </w:num>
  <w:num w:numId="38" w16cid:durableId="1353727180">
    <w:abstractNumId w:val="6"/>
  </w:num>
  <w:num w:numId="39" w16cid:durableId="813067145">
    <w:abstractNumId w:val="12"/>
  </w:num>
  <w:num w:numId="40" w16cid:durableId="271476367">
    <w:abstractNumId w:val="19"/>
  </w:num>
  <w:num w:numId="41" w16cid:durableId="2002388867">
    <w:abstractNumId w:val="21"/>
  </w:num>
  <w:num w:numId="42" w16cid:durableId="1830322132">
    <w:abstractNumId w:val="42"/>
  </w:num>
  <w:num w:numId="43" w16cid:durableId="2010213703">
    <w:abstractNumId w:val="20"/>
  </w:num>
  <w:num w:numId="44" w16cid:durableId="1640303061">
    <w:abstractNumId w:val="50"/>
  </w:num>
  <w:num w:numId="45" w16cid:durableId="454100617">
    <w:abstractNumId w:val="18"/>
  </w:num>
  <w:num w:numId="46" w16cid:durableId="536816531">
    <w:abstractNumId w:val="43"/>
  </w:num>
  <w:num w:numId="47" w16cid:durableId="1122504473">
    <w:abstractNumId w:val="30"/>
  </w:num>
  <w:num w:numId="48" w16cid:durableId="819686669">
    <w:abstractNumId w:val="48"/>
  </w:num>
  <w:num w:numId="49" w16cid:durableId="32000699">
    <w:abstractNumId w:val="24"/>
  </w:num>
  <w:num w:numId="50" w16cid:durableId="610211680">
    <w:abstractNumId w:val="13"/>
  </w:num>
  <w:num w:numId="51" w16cid:durableId="134200767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B5"/>
    <w:rsid w:val="00026258"/>
    <w:rsid w:val="00084133"/>
    <w:rsid w:val="000E21AA"/>
    <w:rsid w:val="001359C2"/>
    <w:rsid w:val="001502F0"/>
    <w:rsid w:val="001614C6"/>
    <w:rsid w:val="001A32B5"/>
    <w:rsid w:val="001A50D6"/>
    <w:rsid w:val="002A6E3D"/>
    <w:rsid w:val="002B2BD3"/>
    <w:rsid w:val="002B42B5"/>
    <w:rsid w:val="002C215D"/>
    <w:rsid w:val="0032173C"/>
    <w:rsid w:val="00342130"/>
    <w:rsid w:val="00352B4B"/>
    <w:rsid w:val="003567DC"/>
    <w:rsid w:val="003C1BDA"/>
    <w:rsid w:val="003C4B30"/>
    <w:rsid w:val="003D33CC"/>
    <w:rsid w:val="003E2E8D"/>
    <w:rsid w:val="003F60D3"/>
    <w:rsid w:val="00447E97"/>
    <w:rsid w:val="00471904"/>
    <w:rsid w:val="0048609E"/>
    <w:rsid w:val="004D3E52"/>
    <w:rsid w:val="00545473"/>
    <w:rsid w:val="00606982"/>
    <w:rsid w:val="006615C6"/>
    <w:rsid w:val="00694FE6"/>
    <w:rsid w:val="006D22B7"/>
    <w:rsid w:val="007902AA"/>
    <w:rsid w:val="007A0CC5"/>
    <w:rsid w:val="007B00DD"/>
    <w:rsid w:val="007D4274"/>
    <w:rsid w:val="007E3F1A"/>
    <w:rsid w:val="0080291A"/>
    <w:rsid w:val="00905710"/>
    <w:rsid w:val="00912A8E"/>
    <w:rsid w:val="00941AB3"/>
    <w:rsid w:val="00A23B23"/>
    <w:rsid w:val="00A704C1"/>
    <w:rsid w:val="00A907D7"/>
    <w:rsid w:val="00A97739"/>
    <w:rsid w:val="00AD02CE"/>
    <w:rsid w:val="00AE4664"/>
    <w:rsid w:val="00B06AF5"/>
    <w:rsid w:val="00B27BEB"/>
    <w:rsid w:val="00B54282"/>
    <w:rsid w:val="00B61E58"/>
    <w:rsid w:val="00B81338"/>
    <w:rsid w:val="00BC4BC9"/>
    <w:rsid w:val="00BD276E"/>
    <w:rsid w:val="00BE7951"/>
    <w:rsid w:val="00C358E5"/>
    <w:rsid w:val="00C42623"/>
    <w:rsid w:val="00C73282"/>
    <w:rsid w:val="00C9600F"/>
    <w:rsid w:val="00CF2EE2"/>
    <w:rsid w:val="00CF6028"/>
    <w:rsid w:val="00D10266"/>
    <w:rsid w:val="00D402B2"/>
    <w:rsid w:val="00D660EA"/>
    <w:rsid w:val="00D83D56"/>
    <w:rsid w:val="00D870AF"/>
    <w:rsid w:val="00DC1209"/>
    <w:rsid w:val="00DC185F"/>
    <w:rsid w:val="00DC5990"/>
    <w:rsid w:val="00E13CF4"/>
    <w:rsid w:val="00E36893"/>
    <w:rsid w:val="00E45A68"/>
    <w:rsid w:val="00E6005F"/>
    <w:rsid w:val="00EE2BCA"/>
    <w:rsid w:val="00F83584"/>
    <w:rsid w:val="00F83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B7D1E"/>
  <w15:chartTrackingRefBased/>
  <w15:docId w15:val="{D12AF5CF-521C-40AA-9FCA-05B63932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2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2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2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2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2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2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2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2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2B5"/>
    <w:rPr>
      <w:rFonts w:eastAsiaTheme="majorEastAsia" w:cstheme="majorBidi"/>
      <w:color w:val="272727" w:themeColor="text1" w:themeTint="D8"/>
    </w:rPr>
  </w:style>
  <w:style w:type="paragraph" w:styleId="Title">
    <w:name w:val="Title"/>
    <w:basedOn w:val="Normal"/>
    <w:next w:val="Normal"/>
    <w:link w:val="TitleChar"/>
    <w:uiPriority w:val="10"/>
    <w:qFormat/>
    <w:rsid w:val="001A3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2B5"/>
    <w:pPr>
      <w:spacing w:before="160"/>
      <w:jc w:val="center"/>
    </w:pPr>
    <w:rPr>
      <w:i/>
      <w:iCs/>
      <w:color w:val="404040" w:themeColor="text1" w:themeTint="BF"/>
    </w:rPr>
  </w:style>
  <w:style w:type="character" w:customStyle="1" w:styleId="QuoteChar">
    <w:name w:val="Quote Char"/>
    <w:basedOn w:val="DefaultParagraphFont"/>
    <w:link w:val="Quote"/>
    <w:uiPriority w:val="29"/>
    <w:rsid w:val="001A32B5"/>
    <w:rPr>
      <w:i/>
      <w:iCs/>
      <w:color w:val="404040" w:themeColor="text1" w:themeTint="BF"/>
    </w:rPr>
  </w:style>
  <w:style w:type="paragraph" w:styleId="ListParagraph">
    <w:name w:val="List Paragraph"/>
    <w:basedOn w:val="Normal"/>
    <w:uiPriority w:val="34"/>
    <w:qFormat/>
    <w:rsid w:val="001A32B5"/>
    <w:pPr>
      <w:ind w:left="720"/>
      <w:contextualSpacing/>
    </w:pPr>
  </w:style>
  <w:style w:type="character" w:styleId="IntenseEmphasis">
    <w:name w:val="Intense Emphasis"/>
    <w:basedOn w:val="DefaultParagraphFont"/>
    <w:uiPriority w:val="21"/>
    <w:qFormat/>
    <w:rsid w:val="001A32B5"/>
    <w:rPr>
      <w:i/>
      <w:iCs/>
      <w:color w:val="0F4761" w:themeColor="accent1" w:themeShade="BF"/>
    </w:rPr>
  </w:style>
  <w:style w:type="paragraph" w:styleId="IntenseQuote">
    <w:name w:val="Intense Quote"/>
    <w:basedOn w:val="Normal"/>
    <w:next w:val="Normal"/>
    <w:link w:val="IntenseQuoteChar"/>
    <w:uiPriority w:val="30"/>
    <w:qFormat/>
    <w:rsid w:val="001A3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2B5"/>
    <w:rPr>
      <w:i/>
      <w:iCs/>
      <w:color w:val="0F4761" w:themeColor="accent1" w:themeShade="BF"/>
    </w:rPr>
  </w:style>
  <w:style w:type="character" w:styleId="IntenseReference">
    <w:name w:val="Intense Reference"/>
    <w:basedOn w:val="DefaultParagraphFont"/>
    <w:uiPriority w:val="32"/>
    <w:qFormat/>
    <w:rsid w:val="001A32B5"/>
    <w:rPr>
      <w:b/>
      <w:bCs/>
      <w:smallCaps/>
      <w:color w:val="0F4761" w:themeColor="accent1" w:themeShade="BF"/>
      <w:spacing w:val="5"/>
    </w:rPr>
  </w:style>
  <w:style w:type="character" w:styleId="Hyperlink">
    <w:name w:val="Hyperlink"/>
    <w:basedOn w:val="DefaultParagraphFont"/>
    <w:uiPriority w:val="99"/>
    <w:unhideWhenUsed/>
    <w:rsid w:val="001A32B5"/>
    <w:rPr>
      <w:color w:val="467886" w:themeColor="hyperlink"/>
      <w:u w:val="single"/>
    </w:rPr>
  </w:style>
  <w:style w:type="character" w:styleId="UnresolvedMention">
    <w:name w:val="Unresolved Mention"/>
    <w:basedOn w:val="DefaultParagraphFont"/>
    <w:uiPriority w:val="99"/>
    <w:semiHidden/>
    <w:unhideWhenUsed/>
    <w:rsid w:val="001A32B5"/>
    <w:rPr>
      <w:color w:val="605E5C"/>
      <w:shd w:val="clear" w:color="auto" w:fill="E1DFDD"/>
    </w:rPr>
  </w:style>
  <w:style w:type="paragraph" w:styleId="Header">
    <w:name w:val="header"/>
    <w:basedOn w:val="Normal"/>
    <w:link w:val="HeaderChar"/>
    <w:uiPriority w:val="99"/>
    <w:unhideWhenUsed/>
    <w:rsid w:val="001A3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2B5"/>
  </w:style>
  <w:style w:type="paragraph" w:styleId="Footer">
    <w:name w:val="footer"/>
    <w:basedOn w:val="Normal"/>
    <w:link w:val="FooterChar"/>
    <w:uiPriority w:val="99"/>
    <w:unhideWhenUsed/>
    <w:rsid w:val="001A3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60300">
      <w:bodyDiv w:val="1"/>
      <w:marLeft w:val="0"/>
      <w:marRight w:val="0"/>
      <w:marTop w:val="0"/>
      <w:marBottom w:val="0"/>
      <w:divBdr>
        <w:top w:val="none" w:sz="0" w:space="0" w:color="auto"/>
        <w:left w:val="none" w:sz="0" w:space="0" w:color="auto"/>
        <w:bottom w:val="none" w:sz="0" w:space="0" w:color="auto"/>
        <w:right w:val="none" w:sz="0" w:space="0" w:color="auto"/>
      </w:divBdr>
    </w:div>
    <w:div w:id="24916617">
      <w:bodyDiv w:val="1"/>
      <w:marLeft w:val="0"/>
      <w:marRight w:val="0"/>
      <w:marTop w:val="0"/>
      <w:marBottom w:val="0"/>
      <w:divBdr>
        <w:top w:val="none" w:sz="0" w:space="0" w:color="auto"/>
        <w:left w:val="none" w:sz="0" w:space="0" w:color="auto"/>
        <w:bottom w:val="none" w:sz="0" w:space="0" w:color="auto"/>
        <w:right w:val="none" w:sz="0" w:space="0" w:color="auto"/>
      </w:divBdr>
    </w:div>
    <w:div w:id="41252222">
      <w:bodyDiv w:val="1"/>
      <w:marLeft w:val="0"/>
      <w:marRight w:val="0"/>
      <w:marTop w:val="0"/>
      <w:marBottom w:val="0"/>
      <w:divBdr>
        <w:top w:val="none" w:sz="0" w:space="0" w:color="auto"/>
        <w:left w:val="none" w:sz="0" w:space="0" w:color="auto"/>
        <w:bottom w:val="none" w:sz="0" w:space="0" w:color="auto"/>
        <w:right w:val="none" w:sz="0" w:space="0" w:color="auto"/>
      </w:divBdr>
    </w:div>
    <w:div w:id="43796309">
      <w:bodyDiv w:val="1"/>
      <w:marLeft w:val="0"/>
      <w:marRight w:val="0"/>
      <w:marTop w:val="0"/>
      <w:marBottom w:val="0"/>
      <w:divBdr>
        <w:top w:val="none" w:sz="0" w:space="0" w:color="auto"/>
        <w:left w:val="none" w:sz="0" w:space="0" w:color="auto"/>
        <w:bottom w:val="none" w:sz="0" w:space="0" w:color="auto"/>
        <w:right w:val="none" w:sz="0" w:space="0" w:color="auto"/>
      </w:divBdr>
    </w:div>
    <w:div w:id="101658085">
      <w:bodyDiv w:val="1"/>
      <w:marLeft w:val="0"/>
      <w:marRight w:val="0"/>
      <w:marTop w:val="0"/>
      <w:marBottom w:val="0"/>
      <w:divBdr>
        <w:top w:val="none" w:sz="0" w:space="0" w:color="auto"/>
        <w:left w:val="none" w:sz="0" w:space="0" w:color="auto"/>
        <w:bottom w:val="none" w:sz="0" w:space="0" w:color="auto"/>
        <w:right w:val="none" w:sz="0" w:space="0" w:color="auto"/>
      </w:divBdr>
    </w:div>
    <w:div w:id="110630754">
      <w:bodyDiv w:val="1"/>
      <w:marLeft w:val="0"/>
      <w:marRight w:val="0"/>
      <w:marTop w:val="0"/>
      <w:marBottom w:val="0"/>
      <w:divBdr>
        <w:top w:val="none" w:sz="0" w:space="0" w:color="auto"/>
        <w:left w:val="none" w:sz="0" w:space="0" w:color="auto"/>
        <w:bottom w:val="none" w:sz="0" w:space="0" w:color="auto"/>
        <w:right w:val="none" w:sz="0" w:space="0" w:color="auto"/>
      </w:divBdr>
    </w:div>
    <w:div w:id="152842061">
      <w:bodyDiv w:val="1"/>
      <w:marLeft w:val="0"/>
      <w:marRight w:val="0"/>
      <w:marTop w:val="0"/>
      <w:marBottom w:val="0"/>
      <w:divBdr>
        <w:top w:val="none" w:sz="0" w:space="0" w:color="auto"/>
        <w:left w:val="none" w:sz="0" w:space="0" w:color="auto"/>
        <w:bottom w:val="none" w:sz="0" w:space="0" w:color="auto"/>
        <w:right w:val="none" w:sz="0" w:space="0" w:color="auto"/>
      </w:divBdr>
    </w:div>
    <w:div w:id="153420786">
      <w:bodyDiv w:val="1"/>
      <w:marLeft w:val="0"/>
      <w:marRight w:val="0"/>
      <w:marTop w:val="0"/>
      <w:marBottom w:val="0"/>
      <w:divBdr>
        <w:top w:val="none" w:sz="0" w:space="0" w:color="auto"/>
        <w:left w:val="none" w:sz="0" w:space="0" w:color="auto"/>
        <w:bottom w:val="none" w:sz="0" w:space="0" w:color="auto"/>
        <w:right w:val="none" w:sz="0" w:space="0" w:color="auto"/>
      </w:divBdr>
    </w:div>
    <w:div w:id="157771790">
      <w:bodyDiv w:val="1"/>
      <w:marLeft w:val="0"/>
      <w:marRight w:val="0"/>
      <w:marTop w:val="0"/>
      <w:marBottom w:val="0"/>
      <w:divBdr>
        <w:top w:val="none" w:sz="0" w:space="0" w:color="auto"/>
        <w:left w:val="none" w:sz="0" w:space="0" w:color="auto"/>
        <w:bottom w:val="none" w:sz="0" w:space="0" w:color="auto"/>
        <w:right w:val="none" w:sz="0" w:space="0" w:color="auto"/>
      </w:divBdr>
    </w:div>
    <w:div w:id="191841198">
      <w:bodyDiv w:val="1"/>
      <w:marLeft w:val="0"/>
      <w:marRight w:val="0"/>
      <w:marTop w:val="0"/>
      <w:marBottom w:val="0"/>
      <w:divBdr>
        <w:top w:val="none" w:sz="0" w:space="0" w:color="auto"/>
        <w:left w:val="none" w:sz="0" w:space="0" w:color="auto"/>
        <w:bottom w:val="none" w:sz="0" w:space="0" w:color="auto"/>
        <w:right w:val="none" w:sz="0" w:space="0" w:color="auto"/>
      </w:divBdr>
    </w:div>
    <w:div w:id="217014675">
      <w:bodyDiv w:val="1"/>
      <w:marLeft w:val="0"/>
      <w:marRight w:val="0"/>
      <w:marTop w:val="0"/>
      <w:marBottom w:val="0"/>
      <w:divBdr>
        <w:top w:val="none" w:sz="0" w:space="0" w:color="auto"/>
        <w:left w:val="none" w:sz="0" w:space="0" w:color="auto"/>
        <w:bottom w:val="none" w:sz="0" w:space="0" w:color="auto"/>
        <w:right w:val="none" w:sz="0" w:space="0" w:color="auto"/>
      </w:divBdr>
    </w:div>
    <w:div w:id="231283609">
      <w:bodyDiv w:val="1"/>
      <w:marLeft w:val="0"/>
      <w:marRight w:val="0"/>
      <w:marTop w:val="0"/>
      <w:marBottom w:val="0"/>
      <w:divBdr>
        <w:top w:val="none" w:sz="0" w:space="0" w:color="auto"/>
        <w:left w:val="none" w:sz="0" w:space="0" w:color="auto"/>
        <w:bottom w:val="none" w:sz="0" w:space="0" w:color="auto"/>
        <w:right w:val="none" w:sz="0" w:space="0" w:color="auto"/>
      </w:divBdr>
    </w:div>
    <w:div w:id="246230010">
      <w:bodyDiv w:val="1"/>
      <w:marLeft w:val="0"/>
      <w:marRight w:val="0"/>
      <w:marTop w:val="0"/>
      <w:marBottom w:val="0"/>
      <w:divBdr>
        <w:top w:val="none" w:sz="0" w:space="0" w:color="auto"/>
        <w:left w:val="none" w:sz="0" w:space="0" w:color="auto"/>
        <w:bottom w:val="none" w:sz="0" w:space="0" w:color="auto"/>
        <w:right w:val="none" w:sz="0" w:space="0" w:color="auto"/>
      </w:divBdr>
    </w:div>
    <w:div w:id="252208138">
      <w:bodyDiv w:val="1"/>
      <w:marLeft w:val="0"/>
      <w:marRight w:val="0"/>
      <w:marTop w:val="0"/>
      <w:marBottom w:val="0"/>
      <w:divBdr>
        <w:top w:val="none" w:sz="0" w:space="0" w:color="auto"/>
        <w:left w:val="none" w:sz="0" w:space="0" w:color="auto"/>
        <w:bottom w:val="none" w:sz="0" w:space="0" w:color="auto"/>
        <w:right w:val="none" w:sz="0" w:space="0" w:color="auto"/>
      </w:divBdr>
    </w:div>
    <w:div w:id="260650896">
      <w:bodyDiv w:val="1"/>
      <w:marLeft w:val="0"/>
      <w:marRight w:val="0"/>
      <w:marTop w:val="0"/>
      <w:marBottom w:val="0"/>
      <w:divBdr>
        <w:top w:val="none" w:sz="0" w:space="0" w:color="auto"/>
        <w:left w:val="none" w:sz="0" w:space="0" w:color="auto"/>
        <w:bottom w:val="none" w:sz="0" w:space="0" w:color="auto"/>
        <w:right w:val="none" w:sz="0" w:space="0" w:color="auto"/>
      </w:divBdr>
    </w:div>
    <w:div w:id="265315487">
      <w:bodyDiv w:val="1"/>
      <w:marLeft w:val="0"/>
      <w:marRight w:val="0"/>
      <w:marTop w:val="0"/>
      <w:marBottom w:val="0"/>
      <w:divBdr>
        <w:top w:val="none" w:sz="0" w:space="0" w:color="auto"/>
        <w:left w:val="none" w:sz="0" w:space="0" w:color="auto"/>
        <w:bottom w:val="none" w:sz="0" w:space="0" w:color="auto"/>
        <w:right w:val="none" w:sz="0" w:space="0" w:color="auto"/>
      </w:divBdr>
    </w:div>
    <w:div w:id="271128094">
      <w:bodyDiv w:val="1"/>
      <w:marLeft w:val="0"/>
      <w:marRight w:val="0"/>
      <w:marTop w:val="0"/>
      <w:marBottom w:val="0"/>
      <w:divBdr>
        <w:top w:val="none" w:sz="0" w:space="0" w:color="auto"/>
        <w:left w:val="none" w:sz="0" w:space="0" w:color="auto"/>
        <w:bottom w:val="none" w:sz="0" w:space="0" w:color="auto"/>
        <w:right w:val="none" w:sz="0" w:space="0" w:color="auto"/>
      </w:divBdr>
    </w:div>
    <w:div w:id="302349977">
      <w:bodyDiv w:val="1"/>
      <w:marLeft w:val="0"/>
      <w:marRight w:val="0"/>
      <w:marTop w:val="0"/>
      <w:marBottom w:val="0"/>
      <w:divBdr>
        <w:top w:val="none" w:sz="0" w:space="0" w:color="auto"/>
        <w:left w:val="none" w:sz="0" w:space="0" w:color="auto"/>
        <w:bottom w:val="none" w:sz="0" w:space="0" w:color="auto"/>
        <w:right w:val="none" w:sz="0" w:space="0" w:color="auto"/>
      </w:divBdr>
    </w:div>
    <w:div w:id="317418852">
      <w:bodyDiv w:val="1"/>
      <w:marLeft w:val="0"/>
      <w:marRight w:val="0"/>
      <w:marTop w:val="0"/>
      <w:marBottom w:val="0"/>
      <w:divBdr>
        <w:top w:val="none" w:sz="0" w:space="0" w:color="auto"/>
        <w:left w:val="none" w:sz="0" w:space="0" w:color="auto"/>
        <w:bottom w:val="none" w:sz="0" w:space="0" w:color="auto"/>
        <w:right w:val="none" w:sz="0" w:space="0" w:color="auto"/>
      </w:divBdr>
    </w:div>
    <w:div w:id="335573265">
      <w:bodyDiv w:val="1"/>
      <w:marLeft w:val="0"/>
      <w:marRight w:val="0"/>
      <w:marTop w:val="0"/>
      <w:marBottom w:val="0"/>
      <w:divBdr>
        <w:top w:val="none" w:sz="0" w:space="0" w:color="auto"/>
        <w:left w:val="none" w:sz="0" w:space="0" w:color="auto"/>
        <w:bottom w:val="none" w:sz="0" w:space="0" w:color="auto"/>
        <w:right w:val="none" w:sz="0" w:space="0" w:color="auto"/>
      </w:divBdr>
    </w:div>
    <w:div w:id="359743930">
      <w:bodyDiv w:val="1"/>
      <w:marLeft w:val="0"/>
      <w:marRight w:val="0"/>
      <w:marTop w:val="0"/>
      <w:marBottom w:val="0"/>
      <w:divBdr>
        <w:top w:val="none" w:sz="0" w:space="0" w:color="auto"/>
        <w:left w:val="none" w:sz="0" w:space="0" w:color="auto"/>
        <w:bottom w:val="none" w:sz="0" w:space="0" w:color="auto"/>
        <w:right w:val="none" w:sz="0" w:space="0" w:color="auto"/>
      </w:divBdr>
    </w:div>
    <w:div w:id="362050980">
      <w:bodyDiv w:val="1"/>
      <w:marLeft w:val="0"/>
      <w:marRight w:val="0"/>
      <w:marTop w:val="0"/>
      <w:marBottom w:val="0"/>
      <w:divBdr>
        <w:top w:val="none" w:sz="0" w:space="0" w:color="auto"/>
        <w:left w:val="none" w:sz="0" w:space="0" w:color="auto"/>
        <w:bottom w:val="none" w:sz="0" w:space="0" w:color="auto"/>
        <w:right w:val="none" w:sz="0" w:space="0" w:color="auto"/>
      </w:divBdr>
    </w:div>
    <w:div w:id="398089742">
      <w:bodyDiv w:val="1"/>
      <w:marLeft w:val="0"/>
      <w:marRight w:val="0"/>
      <w:marTop w:val="0"/>
      <w:marBottom w:val="0"/>
      <w:divBdr>
        <w:top w:val="none" w:sz="0" w:space="0" w:color="auto"/>
        <w:left w:val="none" w:sz="0" w:space="0" w:color="auto"/>
        <w:bottom w:val="none" w:sz="0" w:space="0" w:color="auto"/>
        <w:right w:val="none" w:sz="0" w:space="0" w:color="auto"/>
      </w:divBdr>
    </w:div>
    <w:div w:id="404767019">
      <w:bodyDiv w:val="1"/>
      <w:marLeft w:val="0"/>
      <w:marRight w:val="0"/>
      <w:marTop w:val="0"/>
      <w:marBottom w:val="0"/>
      <w:divBdr>
        <w:top w:val="none" w:sz="0" w:space="0" w:color="auto"/>
        <w:left w:val="none" w:sz="0" w:space="0" w:color="auto"/>
        <w:bottom w:val="none" w:sz="0" w:space="0" w:color="auto"/>
        <w:right w:val="none" w:sz="0" w:space="0" w:color="auto"/>
      </w:divBdr>
    </w:div>
    <w:div w:id="485129427">
      <w:bodyDiv w:val="1"/>
      <w:marLeft w:val="0"/>
      <w:marRight w:val="0"/>
      <w:marTop w:val="0"/>
      <w:marBottom w:val="0"/>
      <w:divBdr>
        <w:top w:val="none" w:sz="0" w:space="0" w:color="auto"/>
        <w:left w:val="none" w:sz="0" w:space="0" w:color="auto"/>
        <w:bottom w:val="none" w:sz="0" w:space="0" w:color="auto"/>
        <w:right w:val="none" w:sz="0" w:space="0" w:color="auto"/>
      </w:divBdr>
    </w:div>
    <w:div w:id="489450214">
      <w:bodyDiv w:val="1"/>
      <w:marLeft w:val="0"/>
      <w:marRight w:val="0"/>
      <w:marTop w:val="0"/>
      <w:marBottom w:val="0"/>
      <w:divBdr>
        <w:top w:val="none" w:sz="0" w:space="0" w:color="auto"/>
        <w:left w:val="none" w:sz="0" w:space="0" w:color="auto"/>
        <w:bottom w:val="none" w:sz="0" w:space="0" w:color="auto"/>
        <w:right w:val="none" w:sz="0" w:space="0" w:color="auto"/>
      </w:divBdr>
    </w:div>
    <w:div w:id="493642293">
      <w:bodyDiv w:val="1"/>
      <w:marLeft w:val="0"/>
      <w:marRight w:val="0"/>
      <w:marTop w:val="0"/>
      <w:marBottom w:val="0"/>
      <w:divBdr>
        <w:top w:val="none" w:sz="0" w:space="0" w:color="auto"/>
        <w:left w:val="none" w:sz="0" w:space="0" w:color="auto"/>
        <w:bottom w:val="none" w:sz="0" w:space="0" w:color="auto"/>
        <w:right w:val="none" w:sz="0" w:space="0" w:color="auto"/>
      </w:divBdr>
    </w:div>
    <w:div w:id="506822224">
      <w:bodyDiv w:val="1"/>
      <w:marLeft w:val="0"/>
      <w:marRight w:val="0"/>
      <w:marTop w:val="0"/>
      <w:marBottom w:val="0"/>
      <w:divBdr>
        <w:top w:val="none" w:sz="0" w:space="0" w:color="auto"/>
        <w:left w:val="none" w:sz="0" w:space="0" w:color="auto"/>
        <w:bottom w:val="none" w:sz="0" w:space="0" w:color="auto"/>
        <w:right w:val="none" w:sz="0" w:space="0" w:color="auto"/>
      </w:divBdr>
    </w:div>
    <w:div w:id="522205078">
      <w:bodyDiv w:val="1"/>
      <w:marLeft w:val="0"/>
      <w:marRight w:val="0"/>
      <w:marTop w:val="0"/>
      <w:marBottom w:val="0"/>
      <w:divBdr>
        <w:top w:val="none" w:sz="0" w:space="0" w:color="auto"/>
        <w:left w:val="none" w:sz="0" w:space="0" w:color="auto"/>
        <w:bottom w:val="none" w:sz="0" w:space="0" w:color="auto"/>
        <w:right w:val="none" w:sz="0" w:space="0" w:color="auto"/>
      </w:divBdr>
    </w:div>
    <w:div w:id="587467620">
      <w:bodyDiv w:val="1"/>
      <w:marLeft w:val="0"/>
      <w:marRight w:val="0"/>
      <w:marTop w:val="0"/>
      <w:marBottom w:val="0"/>
      <w:divBdr>
        <w:top w:val="none" w:sz="0" w:space="0" w:color="auto"/>
        <w:left w:val="none" w:sz="0" w:space="0" w:color="auto"/>
        <w:bottom w:val="none" w:sz="0" w:space="0" w:color="auto"/>
        <w:right w:val="none" w:sz="0" w:space="0" w:color="auto"/>
      </w:divBdr>
    </w:div>
    <w:div w:id="624774193">
      <w:bodyDiv w:val="1"/>
      <w:marLeft w:val="0"/>
      <w:marRight w:val="0"/>
      <w:marTop w:val="0"/>
      <w:marBottom w:val="0"/>
      <w:divBdr>
        <w:top w:val="none" w:sz="0" w:space="0" w:color="auto"/>
        <w:left w:val="none" w:sz="0" w:space="0" w:color="auto"/>
        <w:bottom w:val="none" w:sz="0" w:space="0" w:color="auto"/>
        <w:right w:val="none" w:sz="0" w:space="0" w:color="auto"/>
      </w:divBdr>
    </w:div>
    <w:div w:id="718211665">
      <w:bodyDiv w:val="1"/>
      <w:marLeft w:val="0"/>
      <w:marRight w:val="0"/>
      <w:marTop w:val="0"/>
      <w:marBottom w:val="0"/>
      <w:divBdr>
        <w:top w:val="none" w:sz="0" w:space="0" w:color="auto"/>
        <w:left w:val="none" w:sz="0" w:space="0" w:color="auto"/>
        <w:bottom w:val="none" w:sz="0" w:space="0" w:color="auto"/>
        <w:right w:val="none" w:sz="0" w:space="0" w:color="auto"/>
      </w:divBdr>
    </w:div>
    <w:div w:id="843010892">
      <w:bodyDiv w:val="1"/>
      <w:marLeft w:val="0"/>
      <w:marRight w:val="0"/>
      <w:marTop w:val="0"/>
      <w:marBottom w:val="0"/>
      <w:divBdr>
        <w:top w:val="none" w:sz="0" w:space="0" w:color="auto"/>
        <w:left w:val="none" w:sz="0" w:space="0" w:color="auto"/>
        <w:bottom w:val="none" w:sz="0" w:space="0" w:color="auto"/>
        <w:right w:val="none" w:sz="0" w:space="0" w:color="auto"/>
      </w:divBdr>
      <w:divsChild>
        <w:div w:id="103156509">
          <w:marLeft w:val="0"/>
          <w:marRight w:val="0"/>
          <w:marTop w:val="0"/>
          <w:marBottom w:val="0"/>
          <w:divBdr>
            <w:top w:val="none" w:sz="0" w:space="0" w:color="auto"/>
            <w:left w:val="none" w:sz="0" w:space="0" w:color="auto"/>
            <w:bottom w:val="none" w:sz="0" w:space="0" w:color="auto"/>
            <w:right w:val="none" w:sz="0" w:space="0" w:color="auto"/>
          </w:divBdr>
          <w:divsChild>
            <w:div w:id="930238906">
              <w:marLeft w:val="0"/>
              <w:marRight w:val="0"/>
              <w:marTop w:val="0"/>
              <w:marBottom w:val="0"/>
              <w:divBdr>
                <w:top w:val="none" w:sz="0" w:space="0" w:color="auto"/>
                <w:left w:val="none" w:sz="0" w:space="0" w:color="auto"/>
                <w:bottom w:val="none" w:sz="0" w:space="0" w:color="auto"/>
                <w:right w:val="none" w:sz="0" w:space="0" w:color="auto"/>
              </w:divBdr>
            </w:div>
            <w:div w:id="1759013409">
              <w:marLeft w:val="0"/>
              <w:marRight w:val="0"/>
              <w:marTop w:val="0"/>
              <w:marBottom w:val="0"/>
              <w:divBdr>
                <w:top w:val="none" w:sz="0" w:space="0" w:color="auto"/>
                <w:left w:val="none" w:sz="0" w:space="0" w:color="auto"/>
                <w:bottom w:val="none" w:sz="0" w:space="0" w:color="auto"/>
                <w:right w:val="none" w:sz="0" w:space="0" w:color="auto"/>
              </w:divBdr>
            </w:div>
            <w:div w:id="444890186">
              <w:marLeft w:val="0"/>
              <w:marRight w:val="0"/>
              <w:marTop w:val="0"/>
              <w:marBottom w:val="0"/>
              <w:divBdr>
                <w:top w:val="none" w:sz="0" w:space="0" w:color="auto"/>
                <w:left w:val="none" w:sz="0" w:space="0" w:color="auto"/>
                <w:bottom w:val="none" w:sz="0" w:space="0" w:color="auto"/>
                <w:right w:val="none" w:sz="0" w:space="0" w:color="auto"/>
              </w:divBdr>
            </w:div>
            <w:div w:id="1884247646">
              <w:marLeft w:val="0"/>
              <w:marRight w:val="0"/>
              <w:marTop w:val="0"/>
              <w:marBottom w:val="0"/>
              <w:divBdr>
                <w:top w:val="none" w:sz="0" w:space="0" w:color="auto"/>
                <w:left w:val="none" w:sz="0" w:space="0" w:color="auto"/>
                <w:bottom w:val="none" w:sz="0" w:space="0" w:color="auto"/>
                <w:right w:val="none" w:sz="0" w:space="0" w:color="auto"/>
              </w:divBdr>
            </w:div>
          </w:divsChild>
        </w:div>
        <w:div w:id="976379300">
          <w:marLeft w:val="0"/>
          <w:marRight w:val="0"/>
          <w:marTop w:val="0"/>
          <w:marBottom w:val="0"/>
          <w:divBdr>
            <w:top w:val="none" w:sz="0" w:space="0" w:color="auto"/>
            <w:left w:val="none" w:sz="0" w:space="0" w:color="auto"/>
            <w:bottom w:val="none" w:sz="0" w:space="0" w:color="auto"/>
            <w:right w:val="none" w:sz="0" w:space="0" w:color="auto"/>
          </w:divBdr>
          <w:divsChild>
            <w:div w:id="511064442">
              <w:marLeft w:val="0"/>
              <w:marRight w:val="0"/>
              <w:marTop w:val="0"/>
              <w:marBottom w:val="0"/>
              <w:divBdr>
                <w:top w:val="none" w:sz="0" w:space="0" w:color="auto"/>
                <w:left w:val="none" w:sz="0" w:space="0" w:color="auto"/>
                <w:bottom w:val="none" w:sz="0" w:space="0" w:color="auto"/>
                <w:right w:val="none" w:sz="0" w:space="0" w:color="auto"/>
              </w:divBdr>
            </w:div>
            <w:div w:id="664624400">
              <w:marLeft w:val="0"/>
              <w:marRight w:val="0"/>
              <w:marTop w:val="0"/>
              <w:marBottom w:val="0"/>
              <w:divBdr>
                <w:top w:val="none" w:sz="0" w:space="0" w:color="auto"/>
                <w:left w:val="none" w:sz="0" w:space="0" w:color="auto"/>
                <w:bottom w:val="none" w:sz="0" w:space="0" w:color="auto"/>
                <w:right w:val="none" w:sz="0" w:space="0" w:color="auto"/>
              </w:divBdr>
            </w:div>
            <w:div w:id="1680228818">
              <w:marLeft w:val="0"/>
              <w:marRight w:val="0"/>
              <w:marTop w:val="0"/>
              <w:marBottom w:val="0"/>
              <w:divBdr>
                <w:top w:val="none" w:sz="0" w:space="0" w:color="auto"/>
                <w:left w:val="none" w:sz="0" w:space="0" w:color="auto"/>
                <w:bottom w:val="none" w:sz="0" w:space="0" w:color="auto"/>
                <w:right w:val="none" w:sz="0" w:space="0" w:color="auto"/>
              </w:divBdr>
            </w:div>
            <w:div w:id="992639437">
              <w:marLeft w:val="0"/>
              <w:marRight w:val="0"/>
              <w:marTop w:val="0"/>
              <w:marBottom w:val="0"/>
              <w:divBdr>
                <w:top w:val="none" w:sz="0" w:space="0" w:color="auto"/>
                <w:left w:val="none" w:sz="0" w:space="0" w:color="auto"/>
                <w:bottom w:val="none" w:sz="0" w:space="0" w:color="auto"/>
                <w:right w:val="none" w:sz="0" w:space="0" w:color="auto"/>
              </w:divBdr>
            </w:div>
            <w:div w:id="1962766942">
              <w:marLeft w:val="0"/>
              <w:marRight w:val="0"/>
              <w:marTop w:val="0"/>
              <w:marBottom w:val="0"/>
              <w:divBdr>
                <w:top w:val="none" w:sz="0" w:space="0" w:color="auto"/>
                <w:left w:val="none" w:sz="0" w:space="0" w:color="auto"/>
                <w:bottom w:val="none" w:sz="0" w:space="0" w:color="auto"/>
                <w:right w:val="none" w:sz="0" w:space="0" w:color="auto"/>
              </w:divBdr>
            </w:div>
          </w:divsChild>
        </w:div>
        <w:div w:id="39673347">
          <w:marLeft w:val="0"/>
          <w:marRight w:val="0"/>
          <w:marTop w:val="0"/>
          <w:marBottom w:val="0"/>
          <w:divBdr>
            <w:top w:val="none" w:sz="0" w:space="0" w:color="auto"/>
            <w:left w:val="none" w:sz="0" w:space="0" w:color="auto"/>
            <w:bottom w:val="none" w:sz="0" w:space="0" w:color="auto"/>
            <w:right w:val="none" w:sz="0" w:space="0" w:color="auto"/>
          </w:divBdr>
          <w:divsChild>
            <w:div w:id="42874283">
              <w:marLeft w:val="0"/>
              <w:marRight w:val="0"/>
              <w:marTop w:val="0"/>
              <w:marBottom w:val="0"/>
              <w:divBdr>
                <w:top w:val="none" w:sz="0" w:space="0" w:color="auto"/>
                <w:left w:val="none" w:sz="0" w:space="0" w:color="auto"/>
                <w:bottom w:val="none" w:sz="0" w:space="0" w:color="auto"/>
                <w:right w:val="none" w:sz="0" w:space="0" w:color="auto"/>
              </w:divBdr>
              <w:divsChild>
                <w:div w:id="2053072779">
                  <w:marLeft w:val="0"/>
                  <w:marRight w:val="0"/>
                  <w:marTop w:val="0"/>
                  <w:marBottom w:val="0"/>
                  <w:divBdr>
                    <w:top w:val="none" w:sz="0" w:space="0" w:color="auto"/>
                    <w:left w:val="none" w:sz="0" w:space="0" w:color="auto"/>
                    <w:bottom w:val="none" w:sz="0" w:space="0" w:color="auto"/>
                    <w:right w:val="none" w:sz="0" w:space="0" w:color="auto"/>
                  </w:divBdr>
                </w:div>
                <w:div w:id="2034263350">
                  <w:marLeft w:val="0"/>
                  <w:marRight w:val="0"/>
                  <w:marTop w:val="0"/>
                  <w:marBottom w:val="0"/>
                  <w:divBdr>
                    <w:top w:val="none" w:sz="0" w:space="0" w:color="auto"/>
                    <w:left w:val="none" w:sz="0" w:space="0" w:color="auto"/>
                    <w:bottom w:val="none" w:sz="0" w:space="0" w:color="auto"/>
                    <w:right w:val="none" w:sz="0" w:space="0" w:color="auto"/>
                  </w:divBdr>
                </w:div>
                <w:div w:id="10037924">
                  <w:marLeft w:val="0"/>
                  <w:marRight w:val="0"/>
                  <w:marTop w:val="0"/>
                  <w:marBottom w:val="0"/>
                  <w:divBdr>
                    <w:top w:val="none" w:sz="0" w:space="0" w:color="auto"/>
                    <w:left w:val="none" w:sz="0" w:space="0" w:color="auto"/>
                    <w:bottom w:val="none" w:sz="0" w:space="0" w:color="auto"/>
                    <w:right w:val="none" w:sz="0" w:space="0" w:color="auto"/>
                  </w:divBdr>
                </w:div>
                <w:div w:id="1478717797">
                  <w:marLeft w:val="0"/>
                  <w:marRight w:val="0"/>
                  <w:marTop w:val="0"/>
                  <w:marBottom w:val="0"/>
                  <w:divBdr>
                    <w:top w:val="none" w:sz="0" w:space="0" w:color="auto"/>
                    <w:left w:val="none" w:sz="0" w:space="0" w:color="auto"/>
                    <w:bottom w:val="none" w:sz="0" w:space="0" w:color="auto"/>
                    <w:right w:val="none" w:sz="0" w:space="0" w:color="auto"/>
                  </w:divBdr>
                </w:div>
                <w:div w:id="1238128367">
                  <w:marLeft w:val="0"/>
                  <w:marRight w:val="0"/>
                  <w:marTop w:val="0"/>
                  <w:marBottom w:val="0"/>
                  <w:divBdr>
                    <w:top w:val="none" w:sz="0" w:space="0" w:color="auto"/>
                    <w:left w:val="none" w:sz="0" w:space="0" w:color="auto"/>
                    <w:bottom w:val="none" w:sz="0" w:space="0" w:color="auto"/>
                    <w:right w:val="none" w:sz="0" w:space="0" w:color="auto"/>
                  </w:divBdr>
                </w:div>
                <w:div w:id="557665966">
                  <w:marLeft w:val="0"/>
                  <w:marRight w:val="0"/>
                  <w:marTop w:val="0"/>
                  <w:marBottom w:val="0"/>
                  <w:divBdr>
                    <w:top w:val="none" w:sz="0" w:space="0" w:color="auto"/>
                    <w:left w:val="none" w:sz="0" w:space="0" w:color="auto"/>
                    <w:bottom w:val="none" w:sz="0" w:space="0" w:color="auto"/>
                    <w:right w:val="none" w:sz="0" w:space="0" w:color="auto"/>
                  </w:divBdr>
                </w:div>
                <w:div w:id="1188174790">
                  <w:marLeft w:val="0"/>
                  <w:marRight w:val="0"/>
                  <w:marTop w:val="0"/>
                  <w:marBottom w:val="0"/>
                  <w:divBdr>
                    <w:top w:val="none" w:sz="0" w:space="0" w:color="auto"/>
                    <w:left w:val="none" w:sz="0" w:space="0" w:color="auto"/>
                    <w:bottom w:val="none" w:sz="0" w:space="0" w:color="auto"/>
                    <w:right w:val="none" w:sz="0" w:space="0" w:color="auto"/>
                  </w:divBdr>
                  <w:divsChild>
                    <w:div w:id="1111780468">
                      <w:marLeft w:val="0"/>
                      <w:marRight w:val="0"/>
                      <w:marTop w:val="0"/>
                      <w:marBottom w:val="0"/>
                      <w:divBdr>
                        <w:top w:val="none" w:sz="0" w:space="0" w:color="auto"/>
                        <w:left w:val="none" w:sz="0" w:space="0" w:color="auto"/>
                        <w:bottom w:val="none" w:sz="0" w:space="0" w:color="auto"/>
                        <w:right w:val="none" w:sz="0" w:space="0" w:color="auto"/>
                      </w:divBdr>
                    </w:div>
                  </w:divsChild>
                </w:div>
                <w:div w:id="160463009">
                  <w:marLeft w:val="0"/>
                  <w:marRight w:val="0"/>
                  <w:marTop w:val="0"/>
                  <w:marBottom w:val="0"/>
                  <w:divBdr>
                    <w:top w:val="none" w:sz="0" w:space="0" w:color="auto"/>
                    <w:left w:val="none" w:sz="0" w:space="0" w:color="auto"/>
                    <w:bottom w:val="none" w:sz="0" w:space="0" w:color="auto"/>
                    <w:right w:val="none" w:sz="0" w:space="0" w:color="auto"/>
                  </w:divBdr>
                </w:div>
                <w:div w:id="18745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11808">
          <w:marLeft w:val="0"/>
          <w:marRight w:val="0"/>
          <w:marTop w:val="0"/>
          <w:marBottom w:val="0"/>
          <w:divBdr>
            <w:top w:val="none" w:sz="0" w:space="0" w:color="auto"/>
            <w:left w:val="none" w:sz="0" w:space="0" w:color="auto"/>
            <w:bottom w:val="none" w:sz="0" w:space="0" w:color="auto"/>
            <w:right w:val="none" w:sz="0" w:space="0" w:color="auto"/>
          </w:divBdr>
          <w:divsChild>
            <w:div w:id="869949166">
              <w:marLeft w:val="0"/>
              <w:marRight w:val="0"/>
              <w:marTop w:val="0"/>
              <w:marBottom w:val="0"/>
              <w:divBdr>
                <w:top w:val="none" w:sz="0" w:space="0" w:color="auto"/>
                <w:left w:val="none" w:sz="0" w:space="0" w:color="auto"/>
                <w:bottom w:val="none" w:sz="0" w:space="0" w:color="auto"/>
                <w:right w:val="none" w:sz="0" w:space="0" w:color="auto"/>
              </w:divBdr>
            </w:div>
            <w:div w:id="62216506">
              <w:marLeft w:val="0"/>
              <w:marRight w:val="0"/>
              <w:marTop w:val="0"/>
              <w:marBottom w:val="0"/>
              <w:divBdr>
                <w:top w:val="none" w:sz="0" w:space="0" w:color="auto"/>
                <w:left w:val="none" w:sz="0" w:space="0" w:color="auto"/>
                <w:bottom w:val="none" w:sz="0" w:space="0" w:color="auto"/>
                <w:right w:val="none" w:sz="0" w:space="0" w:color="auto"/>
              </w:divBdr>
            </w:div>
            <w:div w:id="317341107">
              <w:marLeft w:val="0"/>
              <w:marRight w:val="0"/>
              <w:marTop w:val="0"/>
              <w:marBottom w:val="0"/>
              <w:divBdr>
                <w:top w:val="none" w:sz="0" w:space="0" w:color="auto"/>
                <w:left w:val="none" w:sz="0" w:space="0" w:color="auto"/>
                <w:bottom w:val="none" w:sz="0" w:space="0" w:color="auto"/>
                <w:right w:val="none" w:sz="0" w:space="0" w:color="auto"/>
              </w:divBdr>
            </w:div>
          </w:divsChild>
        </w:div>
        <w:div w:id="1241063034">
          <w:marLeft w:val="0"/>
          <w:marRight w:val="0"/>
          <w:marTop w:val="0"/>
          <w:marBottom w:val="0"/>
          <w:divBdr>
            <w:top w:val="none" w:sz="0" w:space="0" w:color="auto"/>
            <w:left w:val="none" w:sz="0" w:space="0" w:color="auto"/>
            <w:bottom w:val="none" w:sz="0" w:space="0" w:color="auto"/>
            <w:right w:val="none" w:sz="0" w:space="0" w:color="auto"/>
          </w:divBdr>
          <w:divsChild>
            <w:div w:id="2074039024">
              <w:marLeft w:val="0"/>
              <w:marRight w:val="0"/>
              <w:marTop w:val="0"/>
              <w:marBottom w:val="0"/>
              <w:divBdr>
                <w:top w:val="none" w:sz="0" w:space="0" w:color="auto"/>
                <w:left w:val="none" w:sz="0" w:space="0" w:color="auto"/>
                <w:bottom w:val="none" w:sz="0" w:space="0" w:color="auto"/>
                <w:right w:val="none" w:sz="0" w:space="0" w:color="auto"/>
              </w:divBdr>
            </w:div>
            <w:div w:id="14992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970133">
      <w:bodyDiv w:val="1"/>
      <w:marLeft w:val="0"/>
      <w:marRight w:val="0"/>
      <w:marTop w:val="0"/>
      <w:marBottom w:val="0"/>
      <w:divBdr>
        <w:top w:val="none" w:sz="0" w:space="0" w:color="auto"/>
        <w:left w:val="none" w:sz="0" w:space="0" w:color="auto"/>
        <w:bottom w:val="none" w:sz="0" w:space="0" w:color="auto"/>
        <w:right w:val="none" w:sz="0" w:space="0" w:color="auto"/>
      </w:divBdr>
    </w:div>
    <w:div w:id="873888007">
      <w:bodyDiv w:val="1"/>
      <w:marLeft w:val="0"/>
      <w:marRight w:val="0"/>
      <w:marTop w:val="0"/>
      <w:marBottom w:val="0"/>
      <w:divBdr>
        <w:top w:val="none" w:sz="0" w:space="0" w:color="auto"/>
        <w:left w:val="none" w:sz="0" w:space="0" w:color="auto"/>
        <w:bottom w:val="none" w:sz="0" w:space="0" w:color="auto"/>
        <w:right w:val="none" w:sz="0" w:space="0" w:color="auto"/>
      </w:divBdr>
    </w:div>
    <w:div w:id="891114114">
      <w:bodyDiv w:val="1"/>
      <w:marLeft w:val="0"/>
      <w:marRight w:val="0"/>
      <w:marTop w:val="0"/>
      <w:marBottom w:val="0"/>
      <w:divBdr>
        <w:top w:val="none" w:sz="0" w:space="0" w:color="auto"/>
        <w:left w:val="none" w:sz="0" w:space="0" w:color="auto"/>
        <w:bottom w:val="none" w:sz="0" w:space="0" w:color="auto"/>
        <w:right w:val="none" w:sz="0" w:space="0" w:color="auto"/>
      </w:divBdr>
    </w:div>
    <w:div w:id="990519756">
      <w:bodyDiv w:val="1"/>
      <w:marLeft w:val="0"/>
      <w:marRight w:val="0"/>
      <w:marTop w:val="0"/>
      <w:marBottom w:val="0"/>
      <w:divBdr>
        <w:top w:val="none" w:sz="0" w:space="0" w:color="auto"/>
        <w:left w:val="none" w:sz="0" w:space="0" w:color="auto"/>
        <w:bottom w:val="none" w:sz="0" w:space="0" w:color="auto"/>
        <w:right w:val="none" w:sz="0" w:space="0" w:color="auto"/>
      </w:divBdr>
    </w:div>
    <w:div w:id="1052461839">
      <w:bodyDiv w:val="1"/>
      <w:marLeft w:val="0"/>
      <w:marRight w:val="0"/>
      <w:marTop w:val="0"/>
      <w:marBottom w:val="0"/>
      <w:divBdr>
        <w:top w:val="none" w:sz="0" w:space="0" w:color="auto"/>
        <w:left w:val="none" w:sz="0" w:space="0" w:color="auto"/>
        <w:bottom w:val="none" w:sz="0" w:space="0" w:color="auto"/>
        <w:right w:val="none" w:sz="0" w:space="0" w:color="auto"/>
      </w:divBdr>
    </w:div>
    <w:div w:id="1111434865">
      <w:bodyDiv w:val="1"/>
      <w:marLeft w:val="0"/>
      <w:marRight w:val="0"/>
      <w:marTop w:val="0"/>
      <w:marBottom w:val="0"/>
      <w:divBdr>
        <w:top w:val="none" w:sz="0" w:space="0" w:color="auto"/>
        <w:left w:val="none" w:sz="0" w:space="0" w:color="auto"/>
        <w:bottom w:val="none" w:sz="0" w:space="0" w:color="auto"/>
        <w:right w:val="none" w:sz="0" w:space="0" w:color="auto"/>
      </w:divBdr>
    </w:div>
    <w:div w:id="1187711920">
      <w:bodyDiv w:val="1"/>
      <w:marLeft w:val="0"/>
      <w:marRight w:val="0"/>
      <w:marTop w:val="0"/>
      <w:marBottom w:val="0"/>
      <w:divBdr>
        <w:top w:val="none" w:sz="0" w:space="0" w:color="auto"/>
        <w:left w:val="none" w:sz="0" w:space="0" w:color="auto"/>
        <w:bottom w:val="none" w:sz="0" w:space="0" w:color="auto"/>
        <w:right w:val="none" w:sz="0" w:space="0" w:color="auto"/>
      </w:divBdr>
    </w:div>
    <w:div w:id="1195077011">
      <w:bodyDiv w:val="1"/>
      <w:marLeft w:val="0"/>
      <w:marRight w:val="0"/>
      <w:marTop w:val="0"/>
      <w:marBottom w:val="0"/>
      <w:divBdr>
        <w:top w:val="none" w:sz="0" w:space="0" w:color="auto"/>
        <w:left w:val="none" w:sz="0" w:space="0" w:color="auto"/>
        <w:bottom w:val="none" w:sz="0" w:space="0" w:color="auto"/>
        <w:right w:val="none" w:sz="0" w:space="0" w:color="auto"/>
      </w:divBdr>
    </w:div>
    <w:div w:id="1249343429">
      <w:bodyDiv w:val="1"/>
      <w:marLeft w:val="0"/>
      <w:marRight w:val="0"/>
      <w:marTop w:val="0"/>
      <w:marBottom w:val="0"/>
      <w:divBdr>
        <w:top w:val="none" w:sz="0" w:space="0" w:color="auto"/>
        <w:left w:val="none" w:sz="0" w:space="0" w:color="auto"/>
        <w:bottom w:val="none" w:sz="0" w:space="0" w:color="auto"/>
        <w:right w:val="none" w:sz="0" w:space="0" w:color="auto"/>
      </w:divBdr>
    </w:div>
    <w:div w:id="1364089184">
      <w:bodyDiv w:val="1"/>
      <w:marLeft w:val="0"/>
      <w:marRight w:val="0"/>
      <w:marTop w:val="0"/>
      <w:marBottom w:val="0"/>
      <w:divBdr>
        <w:top w:val="none" w:sz="0" w:space="0" w:color="auto"/>
        <w:left w:val="none" w:sz="0" w:space="0" w:color="auto"/>
        <w:bottom w:val="none" w:sz="0" w:space="0" w:color="auto"/>
        <w:right w:val="none" w:sz="0" w:space="0" w:color="auto"/>
      </w:divBdr>
    </w:div>
    <w:div w:id="1424109037">
      <w:bodyDiv w:val="1"/>
      <w:marLeft w:val="0"/>
      <w:marRight w:val="0"/>
      <w:marTop w:val="0"/>
      <w:marBottom w:val="0"/>
      <w:divBdr>
        <w:top w:val="none" w:sz="0" w:space="0" w:color="auto"/>
        <w:left w:val="none" w:sz="0" w:space="0" w:color="auto"/>
        <w:bottom w:val="none" w:sz="0" w:space="0" w:color="auto"/>
        <w:right w:val="none" w:sz="0" w:space="0" w:color="auto"/>
      </w:divBdr>
    </w:div>
    <w:div w:id="1433210765">
      <w:bodyDiv w:val="1"/>
      <w:marLeft w:val="0"/>
      <w:marRight w:val="0"/>
      <w:marTop w:val="0"/>
      <w:marBottom w:val="0"/>
      <w:divBdr>
        <w:top w:val="none" w:sz="0" w:space="0" w:color="auto"/>
        <w:left w:val="none" w:sz="0" w:space="0" w:color="auto"/>
        <w:bottom w:val="none" w:sz="0" w:space="0" w:color="auto"/>
        <w:right w:val="none" w:sz="0" w:space="0" w:color="auto"/>
      </w:divBdr>
    </w:div>
    <w:div w:id="1447626796">
      <w:bodyDiv w:val="1"/>
      <w:marLeft w:val="0"/>
      <w:marRight w:val="0"/>
      <w:marTop w:val="0"/>
      <w:marBottom w:val="0"/>
      <w:divBdr>
        <w:top w:val="none" w:sz="0" w:space="0" w:color="auto"/>
        <w:left w:val="none" w:sz="0" w:space="0" w:color="auto"/>
        <w:bottom w:val="none" w:sz="0" w:space="0" w:color="auto"/>
        <w:right w:val="none" w:sz="0" w:space="0" w:color="auto"/>
      </w:divBdr>
    </w:div>
    <w:div w:id="1448620803">
      <w:bodyDiv w:val="1"/>
      <w:marLeft w:val="0"/>
      <w:marRight w:val="0"/>
      <w:marTop w:val="0"/>
      <w:marBottom w:val="0"/>
      <w:divBdr>
        <w:top w:val="none" w:sz="0" w:space="0" w:color="auto"/>
        <w:left w:val="none" w:sz="0" w:space="0" w:color="auto"/>
        <w:bottom w:val="none" w:sz="0" w:space="0" w:color="auto"/>
        <w:right w:val="none" w:sz="0" w:space="0" w:color="auto"/>
      </w:divBdr>
    </w:div>
    <w:div w:id="1464150760">
      <w:bodyDiv w:val="1"/>
      <w:marLeft w:val="0"/>
      <w:marRight w:val="0"/>
      <w:marTop w:val="0"/>
      <w:marBottom w:val="0"/>
      <w:divBdr>
        <w:top w:val="none" w:sz="0" w:space="0" w:color="auto"/>
        <w:left w:val="none" w:sz="0" w:space="0" w:color="auto"/>
        <w:bottom w:val="none" w:sz="0" w:space="0" w:color="auto"/>
        <w:right w:val="none" w:sz="0" w:space="0" w:color="auto"/>
      </w:divBdr>
    </w:div>
    <w:div w:id="1525899545">
      <w:bodyDiv w:val="1"/>
      <w:marLeft w:val="0"/>
      <w:marRight w:val="0"/>
      <w:marTop w:val="0"/>
      <w:marBottom w:val="0"/>
      <w:divBdr>
        <w:top w:val="none" w:sz="0" w:space="0" w:color="auto"/>
        <w:left w:val="none" w:sz="0" w:space="0" w:color="auto"/>
        <w:bottom w:val="none" w:sz="0" w:space="0" w:color="auto"/>
        <w:right w:val="none" w:sz="0" w:space="0" w:color="auto"/>
      </w:divBdr>
    </w:div>
    <w:div w:id="1577788435">
      <w:bodyDiv w:val="1"/>
      <w:marLeft w:val="0"/>
      <w:marRight w:val="0"/>
      <w:marTop w:val="0"/>
      <w:marBottom w:val="0"/>
      <w:divBdr>
        <w:top w:val="none" w:sz="0" w:space="0" w:color="auto"/>
        <w:left w:val="none" w:sz="0" w:space="0" w:color="auto"/>
        <w:bottom w:val="none" w:sz="0" w:space="0" w:color="auto"/>
        <w:right w:val="none" w:sz="0" w:space="0" w:color="auto"/>
      </w:divBdr>
    </w:div>
    <w:div w:id="1594975803">
      <w:bodyDiv w:val="1"/>
      <w:marLeft w:val="0"/>
      <w:marRight w:val="0"/>
      <w:marTop w:val="0"/>
      <w:marBottom w:val="0"/>
      <w:divBdr>
        <w:top w:val="none" w:sz="0" w:space="0" w:color="auto"/>
        <w:left w:val="none" w:sz="0" w:space="0" w:color="auto"/>
        <w:bottom w:val="none" w:sz="0" w:space="0" w:color="auto"/>
        <w:right w:val="none" w:sz="0" w:space="0" w:color="auto"/>
      </w:divBdr>
    </w:div>
    <w:div w:id="1605074798">
      <w:bodyDiv w:val="1"/>
      <w:marLeft w:val="0"/>
      <w:marRight w:val="0"/>
      <w:marTop w:val="0"/>
      <w:marBottom w:val="0"/>
      <w:divBdr>
        <w:top w:val="none" w:sz="0" w:space="0" w:color="auto"/>
        <w:left w:val="none" w:sz="0" w:space="0" w:color="auto"/>
        <w:bottom w:val="none" w:sz="0" w:space="0" w:color="auto"/>
        <w:right w:val="none" w:sz="0" w:space="0" w:color="auto"/>
      </w:divBdr>
    </w:div>
    <w:div w:id="1647315971">
      <w:bodyDiv w:val="1"/>
      <w:marLeft w:val="0"/>
      <w:marRight w:val="0"/>
      <w:marTop w:val="0"/>
      <w:marBottom w:val="0"/>
      <w:divBdr>
        <w:top w:val="none" w:sz="0" w:space="0" w:color="auto"/>
        <w:left w:val="none" w:sz="0" w:space="0" w:color="auto"/>
        <w:bottom w:val="none" w:sz="0" w:space="0" w:color="auto"/>
        <w:right w:val="none" w:sz="0" w:space="0" w:color="auto"/>
      </w:divBdr>
    </w:div>
    <w:div w:id="1702242185">
      <w:bodyDiv w:val="1"/>
      <w:marLeft w:val="0"/>
      <w:marRight w:val="0"/>
      <w:marTop w:val="0"/>
      <w:marBottom w:val="0"/>
      <w:divBdr>
        <w:top w:val="none" w:sz="0" w:space="0" w:color="auto"/>
        <w:left w:val="none" w:sz="0" w:space="0" w:color="auto"/>
        <w:bottom w:val="none" w:sz="0" w:space="0" w:color="auto"/>
        <w:right w:val="none" w:sz="0" w:space="0" w:color="auto"/>
      </w:divBdr>
    </w:div>
    <w:div w:id="1729298500">
      <w:bodyDiv w:val="1"/>
      <w:marLeft w:val="0"/>
      <w:marRight w:val="0"/>
      <w:marTop w:val="0"/>
      <w:marBottom w:val="0"/>
      <w:divBdr>
        <w:top w:val="none" w:sz="0" w:space="0" w:color="auto"/>
        <w:left w:val="none" w:sz="0" w:space="0" w:color="auto"/>
        <w:bottom w:val="none" w:sz="0" w:space="0" w:color="auto"/>
        <w:right w:val="none" w:sz="0" w:space="0" w:color="auto"/>
      </w:divBdr>
    </w:div>
    <w:div w:id="1771656179">
      <w:bodyDiv w:val="1"/>
      <w:marLeft w:val="0"/>
      <w:marRight w:val="0"/>
      <w:marTop w:val="0"/>
      <w:marBottom w:val="0"/>
      <w:divBdr>
        <w:top w:val="none" w:sz="0" w:space="0" w:color="auto"/>
        <w:left w:val="none" w:sz="0" w:space="0" w:color="auto"/>
        <w:bottom w:val="none" w:sz="0" w:space="0" w:color="auto"/>
        <w:right w:val="none" w:sz="0" w:space="0" w:color="auto"/>
      </w:divBdr>
    </w:div>
    <w:div w:id="1795710488">
      <w:bodyDiv w:val="1"/>
      <w:marLeft w:val="0"/>
      <w:marRight w:val="0"/>
      <w:marTop w:val="0"/>
      <w:marBottom w:val="0"/>
      <w:divBdr>
        <w:top w:val="none" w:sz="0" w:space="0" w:color="auto"/>
        <w:left w:val="none" w:sz="0" w:space="0" w:color="auto"/>
        <w:bottom w:val="none" w:sz="0" w:space="0" w:color="auto"/>
        <w:right w:val="none" w:sz="0" w:space="0" w:color="auto"/>
      </w:divBdr>
    </w:div>
    <w:div w:id="1835367157">
      <w:bodyDiv w:val="1"/>
      <w:marLeft w:val="0"/>
      <w:marRight w:val="0"/>
      <w:marTop w:val="0"/>
      <w:marBottom w:val="0"/>
      <w:divBdr>
        <w:top w:val="none" w:sz="0" w:space="0" w:color="auto"/>
        <w:left w:val="none" w:sz="0" w:space="0" w:color="auto"/>
        <w:bottom w:val="none" w:sz="0" w:space="0" w:color="auto"/>
        <w:right w:val="none" w:sz="0" w:space="0" w:color="auto"/>
      </w:divBdr>
    </w:div>
    <w:div w:id="1860042959">
      <w:bodyDiv w:val="1"/>
      <w:marLeft w:val="0"/>
      <w:marRight w:val="0"/>
      <w:marTop w:val="0"/>
      <w:marBottom w:val="0"/>
      <w:divBdr>
        <w:top w:val="none" w:sz="0" w:space="0" w:color="auto"/>
        <w:left w:val="none" w:sz="0" w:space="0" w:color="auto"/>
        <w:bottom w:val="none" w:sz="0" w:space="0" w:color="auto"/>
        <w:right w:val="none" w:sz="0" w:space="0" w:color="auto"/>
      </w:divBdr>
      <w:divsChild>
        <w:div w:id="1863742771">
          <w:marLeft w:val="0"/>
          <w:marRight w:val="0"/>
          <w:marTop w:val="0"/>
          <w:marBottom w:val="0"/>
          <w:divBdr>
            <w:top w:val="none" w:sz="0" w:space="0" w:color="auto"/>
            <w:left w:val="none" w:sz="0" w:space="0" w:color="auto"/>
            <w:bottom w:val="none" w:sz="0" w:space="0" w:color="auto"/>
            <w:right w:val="none" w:sz="0" w:space="0" w:color="auto"/>
          </w:divBdr>
          <w:divsChild>
            <w:div w:id="1546986579">
              <w:marLeft w:val="0"/>
              <w:marRight w:val="0"/>
              <w:marTop w:val="0"/>
              <w:marBottom w:val="0"/>
              <w:divBdr>
                <w:top w:val="none" w:sz="0" w:space="0" w:color="auto"/>
                <w:left w:val="none" w:sz="0" w:space="0" w:color="auto"/>
                <w:bottom w:val="none" w:sz="0" w:space="0" w:color="auto"/>
                <w:right w:val="none" w:sz="0" w:space="0" w:color="auto"/>
              </w:divBdr>
            </w:div>
            <w:div w:id="147522091">
              <w:marLeft w:val="0"/>
              <w:marRight w:val="0"/>
              <w:marTop w:val="0"/>
              <w:marBottom w:val="0"/>
              <w:divBdr>
                <w:top w:val="none" w:sz="0" w:space="0" w:color="auto"/>
                <w:left w:val="none" w:sz="0" w:space="0" w:color="auto"/>
                <w:bottom w:val="none" w:sz="0" w:space="0" w:color="auto"/>
                <w:right w:val="none" w:sz="0" w:space="0" w:color="auto"/>
              </w:divBdr>
            </w:div>
            <w:div w:id="559174472">
              <w:marLeft w:val="0"/>
              <w:marRight w:val="0"/>
              <w:marTop w:val="0"/>
              <w:marBottom w:val="0"/>
              <w:divBdr>
                <w:top w:val="none" w:sz="0" w:space="0" w:color="auto"/>
                <w:left w:val="none" w:sz="0" w:space="0" w:color="auto"/>
                <w:bottom w:val="none" w:sz="0" w:space="0" w:color="auto"/>
                <w:right w:val="none" w:sz="0" w:space="0" w:color="auto"/>
              </w:divBdr>
            </w:div>
            <w:div w:id="1253972693">
              <w:marLeft w:val="0"/>
              <w:marRight w:val="0"/>
              <w:marTop w:val="0"/>
              <w:marBottom w:val="0"/>
              <w:divBdr>
                <w:top w:val="none" w:sz="0" w:space="0" w:color="auto"/>
                <w:left w:val="none" w:sz="0" w:space="0" w:color="auto"/>
                <w:bottom w:val="none" w:sz="0" w:space="0" w:color="auto"/>
                <w:right w:val="none" w:sz="0" w:space="0" w:color="auto"/>
              </w:divBdr>
            </w:div>
          </w:divsChild>
        </w:div>
        <w:div w:id="1590887759">
          <w:marLeft w:val="0"/>
          <w:marRight w:val="0"/>
          <w:marTop w:val="0"/>
          <w:marBottom w:val="0"/>
          <w:divBdr>
            <w:top w:val="none" w:sz="0" w:space="0" w:color="auto"/>
            <w:left w:val="none" w:sz="0" w:space="0" w:color="auto"/>
            <w:bottom w:val="none" w:sz="0" w:space="0" w:color="auto"/>
            <w:right w:val="none" w:sz="0" w:space="0" w:color="auto"/>
          </w:divBdr>
          <w:divsChild>
            <w:div w:id="358356936">
              <w:marLeft w:val="0"/>
              <w:marRight w:val="0"/>
              <w:marTop w:val="0"/>
              <w:marBottom w:val="0"/>
              <w:divBdr>
                <w:top w:val="none" w:sz="0" w:space="0" w:color="auto"/>
                <w:left w:val="none" w:sz="0" w:space="0" w:color="auto"/>
                <w:bottom w:val="none" w:sz="0" w:space="0" w:color="auto"/>
                <w:right w:val="none" w:sz="0" w:space="0" w:color="auto"/>
              </w:divBdr>
            </w:div>
            <w:div w:id="1812212175">
              <w:marLeft w:val="0"/>
              <w:marRight w:val="0"/>
              <w:marTop w:val="0"/>
              <w:marBottom w:val="0"/>
              <w:divBdr>
                <w:top w:val="none" w:sz="0" w:space="0" w:color="auto"/>
                <w:left w:val="none" w:sz="0" w:space="0" w:color="auto"/>
                <w:bottom w:val="none" w:sz="0" w:space="0" w:color="auto"/>
                <w:right w:val="none" w:sz="0" w:space="0" w:color="auto"/>
              </w:divBdr>
            </w:div>
            <w:div w:id="1830367347">
              <w:marLeft w:val="0"/>
              <w:marRight w:val="0"/>
              <w:marTop w:val="0"/>
              <w:marBottom w:val="0"/>
              <w:divBdr>
                <w:top w:val="none" w:sz="0" w:space="0" w:color="auto"/>
                <w:left w:val="none" w:sz="0" w:space="0" w:color="auto"/>
                <w:bottom w:val="none" w:sz="0" w:space="0" w:color="auto"/>
                <w:right w:val="none" w:sz="0" w:space="0" w:color="auto"/>
              </w:divBdr>
            </w:div>
            <w:div w:id="823548691">
              <w:marLeft w:val="0"/>
              <w:marRight w:val="0"/>
              <w:marTop w:val="0"/>
              <w:marBottom w:val="0"/>
              <w:divBdr>
                <w:top w:val="none" w:sz="0" w:space="0" w:color="auto"/>
                <w:left w:val="none" w:sz="0" w:space="0" w:color="auto"/>
                <w:bottom w:val="none" w:sz="0" w:space="0" w:color="auto"/>
                <w:right w:val="none" w:sz="0" w:space="0" w:color="auto"/>
              </w:divBdr>
            </w:div>
            <w:div w:id="424499272">
              <w:marLeft w:val="0"/>
              <w:marRight w:val="0"/>
              <w:marTop w:val="0"/>
              <w:marBottom w:val="0"/>
              <w:divBdr>
                <w:top w:val="none" w:sz="0" w:space="0" w:color="auto"/>
                <w:left w:val="none" w:sz="0" w:space="0" w:color="auto"/>
                <w:bottom w:val="none" w:sz="0" w:space="0" w:color="auto"/>
                <w:right w:val="none" w:sz="0" w:space="0" w:color="auto"/>
              </w:divBdr>
            </w:div>
          </w:divsChild>
        </w:div>
        <w:div w:id="1971788908">
          <w:marLeft w:val="0"/>
          <w:marRight w:val="0"/>
          <w:marTop w:val="0"/>
          <w:marBottom w:val="0"/>
          <w:divBdr>
            <w:top w:val="none" w:sz="0" w:space="0" w:color="auto"/>
            <w:left w:val="none" w:sz="0" w:space="0" w:color="auto"/>
            <w:bottom w:val="none" w:sz="0" w:space="0" w:color="auto"/>
            <w:right w:val="none" w:sz="0" w:space="0" w:color="auto"/>
          </w:divBdr>
          <w:divsChild>
            <w:div w:id="722679895">
              <w:marLeft w:val="0"/>
              <w:marRight w:val="0"/>
              <w:marTop w:val="0"/>
              <w:marBottom w:val="0"/>
              <w:divBdr>
                <w:top w:val="none" w:sz="0" w:space="0" w:color="auto"/>
                <w:left w:val="none" w:sz="0" w:space="0" w:color="auto"/>
                <w:bottom w:val="none" w:sz="0" w:space="0" w:color="auto"/>
                <w:right w:val="none" w:sz="0" w:space="0" w:color="auto"/>
              </w:divBdr>
              <w:divsChild>
                <w:div w:id="1109472862">
                  <w:marLeft w:val="0"/>
                  <w:marRight w:val="0"/>
                  <w:marTop w:val="0"/>
                  <w:marBottom w:val="0"/>
                  <w:divBdr>
                    <w:top w:val="none" w:sz="0" w:space="0" w:color="auto"/>
                    <w:left w:val="none" w:sz="0" w:space="0" w:color="auto"/>
                    <w:bottom w:val="none" w:sz="0" w:space="0" w:color="auto"/>
                    <w:right w:val="none" w:sz="0" w:space="0" w:color="auto"/>
                  </w:divBdr>
                </w:div>
                <w:div w:id="1516460709">
                  <w:marLeft w:val="0"/>
                  <w:marRight w:val="0"/>
                  <w:marTop w:val="0"/>
                  <w:marBottom w:val="0"/>
                  <w:divBdr>
                    <w:top w:val="none" w:sz="0" w:space="0" w:color="auto"/>
                    <w:left w:val="none" w:sz="0" w:space="0" w:color="auto"/>
                    <w:bottom w:val="none" w:sz="0" w:space="0" w:color="auto"/>
                    <w:right w:val="none" w:sz="0" w:space="0" w:color="auto"/>
                  </w:divBdr>
                </w:div>
                <w:div w:id="107286972">
                  <w:marLeft w:val="0"/>
                  <w:marRight w:val="0"/>
                  <w:marTop w:val="0"/>
                  <w:marBottom w:val="0"/>
                  <w:divBdr>
                    <w:top w:val="none" w:sz="0" w:space="0" w:color="auto"/>
                    <w:left w:val="none" w:sz="0" w:space="0" w:color="auto"/>
                    <w:bottom w:val="none" w:sz="0" w:space="0" w:color="auto"/>
                    <w:right w:val="none" w:sz="0" w:space="0" w:color="auto"/>
                  </w:divBdr>
                </w:div>
                <w:div w:id="1859125981">
                  <w:marLeft w:val="0"/>
                  <w:marRight w:val="0"/>
                  <w:marTop w:val="0"/>
                  <w:marBottom w:val="0"/>
                  <w:divBdr>
                    <w:top w:val="none" w:sz="0" w:space="0" w:color="auto"/>
                    <w:left w:val="none" w:sz="0" w:space="0" w:color="auto"/>
                    <w:bottom w:val="none" w:sz="0" w:space="0" w:color="auto"/>
                    <w:right w:val="none" w:sz="0" w:space="0" w:color="auto"/>
                  </w:divBdr>
                </w:div>
                <w:div w:id="1814370225">
                  <w:marLeft w:val="0"/>
                  <w:marRight w:val="0"/>
                  <w:marTop w:val="0"/>
                  <w:marBottom w:val="0"/>
                  <w:divBdr>
                    <w:top w:val="none" w:sz="0" w:space="0" w:color="auto"/>
                    <w:left w:val="none" w:sz="0" w:space="0" w:color="auto"/>
                    <w:bottom w:val="none" w:sz="0" w:space="0" w:color="auto"/>
                    <w:right w:val="none" w:sz="0" w:space="0" w:color="auto"/>
                  </w:divBdr>
                </w:div>
                <w:div w:id="2103448838">
                  <w:marLeft w:val="0"/>
                  <w:marRight w:val="0"/>
                  <w:marTop w:val="0"/>
                  <w:marBottom w:val="0"/>
                  <w:divBdr>
                    <w:top w:val="none" w:sz="0" w:space="0" w:color="auto"/>
                    <w:left w:val="none" w:sz="0" w:space="0" w:color="auto"/>
                    <w:bottom w:val="none" w:sz="0" w:space="0" w:color="auto"/>
                    <w:right w:val="none" w:sz="0" w:space="0" w:color="auto"/>
                  </w:divBdr>
                </w:div>
                <w:div w:id="327637812">
                  <w:marLeft w:val="0"/>
                  <w:marRight w:val="0"/>
                  <w:marTop w:val="0"/>
                  <w:marBottom w:val="0"/>
                  <w:divBdr>
                    <w:top w:val="none" w:sz="0" w:space="0" w:color="auto"/>
                    <w:left w:val="none" w:sz="0" w:space="0" w:color="auto"/>
                    <w:bottom w:val="none" w:sz="0" w:space="0" w:color="auto"/>
                    <w:right w:val="none" w:sz="0" w:space="0" w:color="auto"/>
                  </w:divBdr>
                  <w:divsChild>
                    <w:div w:id="1786464041">
                      <w:marLeft w:val="0"/>
                      <w:marRight w:val="0"/>
                      <w:marTop w:val="0"/>
                      <w:marBottom w:val="0"/>
                      <w:divBdr>
                        <w:top w:val="none" w:sz="0" w:space="0" w:color="auto"/>
                        <w:left w:val="none" w:sz="0" w:space="0" w:color="auto"/>
                        <w:bottom w:val="none" w:sz="0" w:space="0" w:color="auto"/>
                        <w:right w:val="none" w:sz="0" w:space="0" w:color="auto"/>
                      </w:divBdr>
                    </w:div>
                  </w:divsChild>
                </w:div>
                <w:div w:id="133956323">
                  <w:marLeft w:val="0"/>
                  <w:marRight w:val="0"/>
                  <w:marTop w:val="0"/>
                  <w:marBottom w:val="0"/>
                  <w:divBdr>
                    <w:top w:val="none" w:sz="0" w:space="0" w:color="auto"/>
                    <w:left w:val="none" w:sz="0" w:space="0" w:color="auto"/>
                    <w:bottom w:val="none" w:sz="0" w:space="0" w:color="auto"/>
                    <w:right w:val="none" w:sz="0" w:space="0" w:color="auto"/>
                  </w:divBdr>
                </w:div>
                <w:div w:id="10177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7551">
          <w:marLeft w:val="0"/>
          <w:marRight w:val="0"/>
          <w:marTop w:val="0"/>
          <w:marBottom w:val="0"/>
          <w:divBdr>
            <w:top w:val="none" w:sz="0" w:space="0" w:color="auto"/>
            <w:left w:val="none" w:sz="0" w:space="0" w:color="auto"/>
            <w:bottom w:val="none" w:sz="0" w:space="0" w:color="auto"/>
            <w:right w:val="none" w:sz="0" w:space="0" w:color="auto"/>
          </w:divBdr>
          <w:divsChild>
            <w:div w:id="1942689313">
              <w:marLeft w:val="0"/>
              <w:marRight w:val="0"/>
              <w:marTop w:val="0"/>
              <w:marBottom w:val="0"/>
              <w:divBdr>
                <w:top w:val="none" w:sz="0" w:space="0" w:color="auto"/>
                <w:left w:val="none" w:sz="0" w:space="0" w:color="auto"/>
                <w:bottom w:val="none" w:sz="0" w:space="0" w:color="auto"/>
                <w:right w:val="none" w:sz="0" w:space="0" w:color="auto"/>
              </w:divBdr>
            </w:div>
            <w:div w:id="2038894343">
              <w:marLeft w:val="0"/>
              <w:marRight w:val="0"/>
              <w:marTop w:val="0"/>
              <w:marBottom w:val="0"/>
              <w:divBdr>
                <w:top w:val="none" w:sz="0" w:space="0" w:color="auto"/>
                <w:left w:val="none" w:sz="0" w:space="0" w:color="auto"/>
                <w:bottom w:val="none" w:sz="0" w:space="0" w:color="auto"/>
                <w:right w:val="none" w:sz="0" w:space="0" w:color="auto"/>
              </w:divBdr>
            </w:div>
            <w:div w:id="828441570">
              <w:marLeft w:val="0"/>
              <w:marRight w:val="0"/>
              <w:marTop w:val="0"/>
              <w:marBottom w:val="0"/>
              <w:divBdr>
                <w:top w:val="none" w:sz="0" w:space="0" w:color="auto"/>
                <w:left w:val="none" w:sz="0" w:space="0" w:color="auto"/>
                <w:bottom w:val="none" w:sz="0" w:space="0" w:color="auto"/>
                <w:right w:val="none" w:sz="0" w:space="0" w:color="auto"/>
              </w:divBdr>
            </w:div>
          </w:divsChild>
        </w:div>
        <w:div w:id="1610578602">
          <w:marLeft w:val="0"/>
          <w:marRight w:val="0"/>
          <w:marTop w:val="0"/>
          <w:marBottom w:val="0"/>
          <w:divBdr>
            <w:top w:val="none" w:sz="0" w:space="0" w:color="auto"/>
            <w:left w:val="none" w:sz="0" w:space="0" w:color="auto"/>
            <w:bottom w:val="none" w:sz="0" w:space="0" w:color="auto"/>
            <w:right w:val="none" w:sz="0" w:space="0" w:color="auto"/>
          </w:divBdr>
          <w:divsChild>
            <w:div w:id="1769346642">
              <w:marLeft w:val="0"/>
              <w:marRight w:val="0"/>
              <w:marTop w:val="0"/>
              <w:marBottom w:val="0"/>
              <w:divBdr>
                <w:top w:val="none" w:sz="0" w:space="0" w:color="auto"/>
                <w:left w:val="none" w:sz="0" w:space="0" w:color="auto"/>
                <w:bottom w:val="none" w:sz="0" w:space="0" w:color="auto"/>
                <w:right w:val="none" w:sz="0" w:space="0" w:color="auto"/>
              </w:divBdr>
            </w:div>
            <w:div w:id="174374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524911">
      <w:bodyDiv w:val="1"/>
      <w:marLeft w:val="0"/>
      <w:marRight w:val="0"/>
      <w:marTop w:val="0"/>
      <w:marBottom w:val="0"/>
      <w:divBdr>
        <w:top w:val="none" w:sz="0" w:space="0" w:color="auto"/>
        <w:left w:val="none" w:sz="0" w:space="0" w:color="auto"/>
        <w:bottom w:val="none" w:sz="0" w:space="0" w:color="auto"/>
        <w:right w:val="none" w:sz="0" w:space="0" w:color="auto"/>
      </w:divBdr>
    </w:div>
    <w:div w:id="1873423992">
      <w:bodyDiv w:val="1"/>
      <w:marLeft w:val="0"/>
      <w:marRight w:val="0"/>
      <w:marTop w:val="0"/>
      <w:marBottom w:val="0"/>
      <w:divBdr>
        <w:top w:val="none" w:sz="0" w:space="0" w:color="auto"/>
        <w:left w:val="none" w:sz="0" w:space="0" w:color="auto"/>
        <w:bottom w:val="none" w:sz="0" w:space="0" w:color="auto"/>
        <w:right w:val="none" w:sz="0" w:space="0" w:color="auto"/>
      </w:divBdr>
    </w:div>
    <w:div w:id="1877233857">
      <w:bodyDiv w:val="1"/>
      <w:marLeft w:val="0"/>
      <w:marRight w:val="0"/>
      <w:marTop w:val="0"/>
      <w:marBottom w:val="0"/>
      <w:divBdr>
        <w:top w:val="none" w:sz="0" w:space="0" w:color="auto"/>
        <w:left w:val="none" w:sz="0" w:space="0" w:color="auto"/>
        <w:bottom w:val="none" w:sz="0" w:space="0" w:color="auto"/>
        <w:right w:val="none" w:sz="0" w:space="0" w:color="auto"/>
      </w:divBdr>
    </w:div>
    <w:div w:id="1888642691">
      <w:bodyDiv w:val="1"/>
      <w:marLeft w:val="0"/>
      <w:marRight w:val="0"/>
      <w:marTop w:val="0"/>
      <w:marBottom w:val="0"/>
      <w:divBdr>
        <w:top w:val="none" w:sz="0" w:space="0" w:color="auto"/>
        <w:left w:val="none" w:sz="0" w:space="0" w:color="auto"/>
        <w:bottom w:val="none" w:sz="0" w:space="0" w:color="auto"/>
        <w:right w:val="none" w:sz="0" w:space="0" w:color="auto"/>
      </w:divBdr>
    </w:div>
    <w:div w:id="1919317905">
      <w:bodyDiv w:val="1"/>
      <w:marLeft w:val="0"/>
      <w:marRight w:val="0"/>
      <w:marTop w:val="0"/>
      <w:marBottom w:val="0"/>
      <w:divBdr>
        <w:top w:val="none" w:sz="0" w:space="0" w:color="auto"/>
        <w:left w:val="none" w:sz="0" w:space="0" w:color="auto"/>
        <w:bottom w:val="none" w:sz="0" w:space="0" w:color="auto"/>
        <w:right w:val="none" w:sz="0" w:space="0" w:color="auto"/>
      </w:divBdr>
    </w:div>
    <w:div w:id="1966543763">
      <w:bodyDiv w:val="1"/>
      <w:marLeft w:val="0"/>
      <w:marRight w:val="0"/>
      <w:marTop w:val="0"/>
      <w:marBottom w:val="0"/>
      <w:divBdr>
        <w:top w:val="none" w:sz="0" w:space="0" w:color="auto"/>
        <w:left w:val="none" w:sz="0" w:space="0" w:color="auto"/>
        <w:bottom w:val="none" w:sz="0" w:space="0" w:color="auto"/>
        <w:right w:val="none" w:sz="0" w:space="0" w:color="auto"/>
      </w:divBdr>
    </w:div>
    <w:div w:id="1985967238">
      <w:bodyDiv w:val="1"/>
      <w:marLeft w:val="0"/>
      <w:marRight w:val="0"/>
      <w:marTop w:val="0"/>
      <w:marBottom w:val="0"/>
      <w:divBdr>
        <w:top w:val="none" w:sz="0" w:space="0" w:color="auto"/>
        <w:left w:val="none" w:sz="0" w:space="0" w:color="auto"/>
        <w:bottom w:val="none" w:sz="0" w:space="0" w:color="auto"/>
        <w:right w:val="none" w:sz="0" w:space="0" w:color="auto"/>
      </w:divBdr>
    </w:div>
    <w:div w:id="2079014333">
      <w:bodyDiv w:val="1"/>
      <w:marLeft w:val="0"/>
      <w:marRight w:val="0"/>
      <w:marTop w:val="0"/>
      <w:marBottom w:val="0"/>
      <w:divBdr>
        <w:top w:val="none" w:sz="0" w:space="0" w:color="auto"/>
        <w:left w:val="none" w:sz="0" w:space="0" w:color="auto"/>
        <w:bottom w:val="none" w:sz="0" w:space="0" w:color="auto"/>
        <w:right w:val="none" w:sz="0" w:space="0" w:color="auto"/>
      </w:divBdr>
    </w:div>
    <w:div w:id="210976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4651B9-BEA1-4506-A8BE-CEE794BCC5DC}">
  <ds:schemaRefs>
    <ds:schemaRef ds:uri="http://schemas.microsoft.com/sharepoint/v3/contenttype/forms"/>
  </ds:schemaRefs>
</ds:datastoreItem>
</file>

<file path=customXml/itemProps2.xml><?xml version="1.0" encoding="utf-8"?>
<ds:datastoreItem xmlns:ds="http://schemas.openxmlformats.org/officeDocument/2006/customXml" ds:itemID="{3F0D8F00-2516-4292-B543-F9FCA8914A31}">
  <ds:schemaRefs>
    <ds:schemaRef ds:uri="http://schemas.microsoft.com/office/2006/metadata/properties"/>
    <ds:schemaRef ds:uri="http://schemas.microsoft.com/office/infopath/2007/PartnerControls"/>
    <ds:schemaRef ds:uri="0939c813-8d89-4e2a-ae3b-5a762085bfa2"/>
    <ds:schemaRef ds:uri="5325790a-5e75-41f0-abc2-881d4f019070"/>
  </ds:schemaRefs>
</ds:datastoreItem>
</file>

<file path=customXml/itemProps3.xml><?xml version="1.0" encoding="utf-8"?>
<ds:datastoreItem xmlns:ds="http://schemas.openxmlformats.org/officeDocument/2006/customXml" ds:itemID="{4D66030E-8873-4AC8-A3DB-5EFF0877A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5790a-5e75-41f0-abc2-881d4f019070"/>
    <ds:schemaRef ds:uri="0939c813-8d89-4e2a-ae3b-5a762085b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982</Words>
  <Characters>5603</Characters>
  <Application>Microsoft Office Word</Application>
  <DocSecurity>0</DocSecurity>
  <Lines>46</Lines>
  <Paragraphs>13</Paragraphs>
  <ScaleCrop>false</ScaleCrop>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3</cp:revision>
  <cp:lastPrinted>2026-06-26T14:19:00Z</cp:lastPrinted>
  <dcterms:created xsi:type="dcterms:W3CDTF">2026-06-29T17:39:00Z</dcterms:created>
  <dcterms:modified xsi:type="dcterms:W3CDTF">2026-06-29T17:40:00Z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ies>
</file>